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AA" w:rsidRDefault="0004216F">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DE7DAA" w:rsidRDefault="00DE7DAA">
      <w:pPr>
        <w:spacing w:line="560" w:lineRule="exact"/>
        <w:jc w:val="left"/>
        <w:rPr>
          <w:rFonts w:ascii="黑体" w:eastAsia="黑体" w:hAnsi="黑体" w:cs="黑体"/>
          <w:sz w:val="32"/>
          <w:szCs w:val="32"/>
        </w:rPr>
      </w:pPr>
    </w:p>
    <w:p w:rsidR="00DE7DAA" w:rsidRDefault="0004216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安徽省社会科学界第二十届（2025）</w:t>
      </w:r>
    </w:p>
    <w:p w:rsidR="00DE7DAA" w:rsidRDefault="0004216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学术年会选题范围</w:t>
      </w:r>
    </w:p>
    <w:p w:rsidR="00DE7DAA" w:rsidRDefault="00DE7DAA">
      <w:pPr>
        <w:spacing w:line="560" w:lineRule="exact"/>
        <w:rPr>
          <w:rFonts w:ascii="仿宋" w:eastAsia="仿宋" w:hAnsi="仿宋" w:cs="Times New Roman"/>
          <w:sz w:val="32"/>
          <w:szCs w:val="32"/>
        </w:rPr>
      </w:pPr>
    </w:p>
    <w:p w:rsidR="00DE7DAA" w:rsidRDefault="0004216F">
      <w:pPr>
        <w:autoSpaceDE w:val="0"/>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学术年会大会拟于</w:t>
      </w:r>
      <w:r>
        <w:rPr>
          <w:rFonts w:ascii="仿宋" w:eastAsia="仿宋" w:hAnsi="仿宋" w:cs="仿宋"/>
          <w:sz w:val="32"/>
          <w:szCs w:val="32"/>
        </w:rPr>
        <w:t>12</w:t>
      </w:r>
      <w:r>
        <w:rPr>
          <w:rFonts w:ascii="仿宋" w:eastAsia="仿宋" w:hAnsi="仿宋" w:cs="仿宋" w:hint="eastAsia"/>
          <w:sz w:val="32"/>
          <w:szCs w:val="32"/>
        </w:rPr>
        <w:t>月在合肥举行，由省社科联主办；设四个专场，分别由合肥师范学院、铜陵学院、安徽中医药大学和中国科学技术大学承办，拟于</w:t>
      </w:r>
      <w:r>
        <w:rPr>
          <w:rFonts w:ascii="仿宋" w:eastAsia="仿宋" w:hAnsi="仿宋" w:cs="仿宋"/>
          <w:sz w:val="32"/>
          <w:szCs w:val="32"/>
        </w:rPr>
        <w:t>11</w:t>
      </w:r>
      <w:r>
        <w:rPr>
          <w:rFonts w:ascii="仿宋" w:eastAsia="仿宋" w:hAnsi="仿宋" w:cs="仿宋" w:hint="eastAsia"/>
          <w:sz w:val="32"/>
          <w:szCs w:val="32"/>
        </w:rPr>
        <w:t>月在承办单位所在地举办。年会专场选题范围供参考。</w:t>
      </w:r>
    </w:p>
    <w:p w:rsidR="00DE7DAA" w:rsidRDefault="0004216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第一专场：坚持“两个结合”，构建中国特色、安徽特点的哲学社会科学</w:t>
      </w:r>
    </w:p>
    <w:p w:rsidR="00DE7DAA" w:rsidRDefault="0004216F">
      <w:pPr>
        <w:spacing w:line="560" w:lineRule="exact"/>
        <w:ind w:firstLineChars="200" w:firstLine="640"/>
        <w:rPr>
          <w:rFonts w:ascii="仿宋" w:eastAsia="仿宋" w:hAnsi="仿宋" w:cs="方正黑体_GBK"/>
          <w:bCs/>
          <w:sz w:val="32"/>
          <w:szCs w:val="32"/>
        </w:rPr>
      </w:pPr>
      <w:r>
        <w:rPr>
          <w:rFonts w:ascii="仿宋" w:eastAsia="仿宋" w:hAnsi="仿宋" w:cs="方正黑体_GBK" w:hint="eastAsia"/>
          <w:bCs/>
          <w:sz w:val="32"/>
          <w:szCs w:val="32"/>
        </w:rPr>
        <w:t>（马克思主义理论政治法律哲学社会党史党建等学科 合肥师范学院承办）</w:t>
      </w:r>
    </w:p>
    <w:p w:rsidR="00DE7DAA" w:rsidRDefault="0004216F">
      <w:pPr>
        <w:spacing w:line="560" w:lineRule="exact"/>
        <w:ind w:firstLineChars="200" w:firstLine="640"/>
        <w:rPr>
          <w:rFonts w:ascii="仿宋" w:eastAsia="仿宋" w:hAnsi="仿宋" w:cs="方正黑体_GBK"/>
          <w:bCs/>
          <w:sz w:val="32"/>
          <w:szCs w:val="32"/>
        </w:rPr>
      </w:pPr>
      <w:r>
        <w:rPr>
          <w:rFonts w:ascii="仿宋" w:eastAsia="仿宋" w:hAnsi="仿宋" w:cs="方正黑体_GBK" w:hint="eastAsia"/>
          <w:bCs/>
          <w:sz w:val="32"/>
          <w:szCs w:val="32"/>
        </w:rPr>
        <w:t>加强对马克思主义基本理论尤其是中国化时代化马克思主义的研究阐释，</w:t>
      </w:r>
      <w:r>
        <w:rPr>
          <w:rFonts w:ascii="仿宋" w:eastAsia="仿宋" w:hAnsi="仿宋" w:cs="仿宋" w:hint="eastAsia"/>
          <w:spacing w:val="10"/>
          <w:sz w:val="32"/>
          <w:szCs w:val="32"/>
        </w:rPr>
        <w:t>加强对“两个结合”的研究和把握，</w:t>
      </w:r>
      <w:r>
        <w:rPr>
          <w:rFonts w:ascii="仿宋" w:eastAsia="仿宋" w:hAnsi="仿宋" w:cs="仿宋" w:hint="eastAsia"/>
          <w:sz w:val="32"/>
          <w:szCs w:val="32"/>
        </w:rPr>
        <w:t>贯彻落实构建中国哲学社会科学自主知识体系行动纲要，</w:t>
      </w:r>
      <w:r>
        <w:rPr>
          <w:rFonts w:ascii="仿宋" w:eastAsia="仿宋" w:hAnsi="仿宋" w:cs="仿宋" w:hint="eastAsia"/>
          <w:spacing w:val="10"/>
          <w:sz w:val="32"/>
          <w:szCs w:val="32"/>
        </w:rPr>
        <w:t>主动参与新时代马克思主义理论研究和建设工程，紧紧</w:t>
      </w:r>
      <w:r>
        <w:rPr>
          <w:rFonts w:ascii="仿宋" w:eastAsia="仿宋" w:hAnsi="仿宋" w:cs="仿宋" w:hint="eastAsia"/>
          <w:sz w:val="32"/>
          <w:szCs w:val="32"/>
        </w:rPr>
        <w:t>围绕习近平新时代中国特色社会主义思想的内在逻辑、科学体系和实践价值，</w:t>
      </w:r>
      <w:r>
        <w:rPr>
          <w:rFonts w:ascii="仿宋" w:eastAsia="仿宋" w:hAnsi="仿宋" w:cs="方正黑体_GBK" w:hint="eastAsia"/>
          <w:bCs/>
          <w:sz w:val="32"/>
          <w:szCs w:val="32"/>
        </w:rPr>
        <w:t>聚</w:t>
      </w:r>
      <w:r>
        <w:rPr>
          <w:rFonts w:ascii="仿宋" w:eastAsia="仿宋" w:hAnsi="仿宋" w:cs="仿宋" w:hint="eastAsia"/>
          <w:spacing w:val="10"/>
          <w:sz w:val="32"/>
          <w:szCs w:val="32"/>
        </w:rPr>
        <w:t>焦</w:t>
      </w:r>
      <w:r>
        <w:rPr>
          <w:rFonts w:ascii="仿宋" w:eastAsia="仿宋" w:hAnsi="仿宋" w:cs="仿宋" w:hint="eastAsia"/>
          <w:sz w:val="32"/>
          <w:szCs w:val="32"/>
        </w:rPr>
        <w:t>“毫</w:t>
      </w:r>
      <w:r>
        <w:rPr>
          <w:rFonts w:ascii="仿宋" w:eastAsia="仿宋" w:hAnsi="仿宋" w:cs="方正黑体_GBK" w:hint="eastAsia"/>
          <w:bCs/>
          <w:sz w:val="32"/>
          <w:szCs w:val="32"/>
        </w:rPr>
        <w:t>不放松坚持党的领导、加强党的建设”</w:t>
      </w:r>
      <w:r>
        <w:rPr>
          <w:rFonts w:ascii="仿宋" w:eastAsia="仿宋" w:hAnsi="仿宋" w:cs="仿宋" w:hint="eastAsia"/>
          <w:spacing w:val="10"/>
          <w:sz w:val="32"/>
          <w:szCs w:val="32"/>
        </w:rPr>
        <w:t>“‘</w:t>
      </w:r>
      <w:r>
        <w:rPr>
          <w:rFonts w:ascii="仿宋" w:eastAsia="仿宋" w:hAnsi="仿宋" w:cs="仿宋" w:hint="eastAsia"/>
          <w:color w:val="000000"/>
          <w:sz w:val="32"/>
          <w:szCs w:val="32"/>
        </w:rPr>
        <w:t>十五五</w:t>
      </w:r>
      <w:r>
        <w:rPr>
          <w:rFonts w:ascii="仿宋" w:eastAsia="仿宋" w:hAnsi="仿宋" w:cs="仿宋" w:hint="eastAsia"/>
          <w:spacing w:val="10"/>
          <w:sz w:val="32"/>
          <w:szCs w:val="32"/>
        </w:rPr>
        <w:t>’</w:t>
      </w:r>
      <w:r>
        <w:rPr>
          <w:rFonts w:ascii="仿宋" w:eastAsia="仿宋" w:hAnsi="仿宋" w:cs="仿宋" w:hint="eastAsia"/>
          <w:color w:val="000000"/>
          <w:sz w:val="32"/>
          <w:szCs w:val="32"/>
        </w:rPr>
        <w:t>时期安徽高质量发展战略</w:t>
      </w:r>
      <w:r>
        <w:rPr>
          <w:rFonts w:ascii="仿宋" w:eastAsia="仿宋" w:hAnsi="仿宋" w:cs="仿宋" w:hint="eastAsia"/>
          <w:spacing w:val="10"/>
          <w:sz w:val="32"/>
          <w:szCs w:val="32"/>
        </w:rPr>
        <w:t>”</w:t>
      </w:r>
      <w:r>
        <w:rPr>
          <w:rFonts w:ascii="仿宋" w:eastAsia="仿宋" w:hAnsi="仿宋" w:cs="仿宋" w:hint="eastAsia"/>
          <w:sz w:val="32"/>
          <w:szCs w:val="32"/>
        </w:rPr>
        <w:t>“</w:t>
      </w:r>
      <w:r>
        <w:rPr>
          <w:rFonts w:ascii="仿宋" w:eastAsia="仿宋" w:hAnsi="仿宋" w:cs="方正黑体_GBK" w:hint="eastAsia"/>
          <w:bCs/>
          <w:sz w:val="32"/>
          <w:szCs w:val="32"/>
        </w:rPr>
        <w:t>推进深层次改革和高水平开放</w:t>
      </w:r>
      <w:r>
        <w:rPr>
          <w:rFonts w:ascii="仿宋" w:eastAsia="仿宋" w:hAnsi="仿宋" w:cs="仿宋" w:hint="eastAsia"/>
          <w:spacing w:val="10"/>
          <w:sz w:val="32"/>
          <w:szCs w:val="32"/>
        </w:rPr>
        <w:t>”“探索推广全过程人民民主基层实践”</w:t>
      </w:r>
      <w:r>
        <w:rPr>
          <w:rFonts w:ascii="仿宋" w:eastAsia="仿宋" w:hAnsi="仿宋" w:cs="仿宋" w:hint="eastAsia"/>
          <w:sz w:val="32"/>
          <w:szCs w:val="32"/>
        </w:rPr>
        <w:t>“安徽推动首创性、差异化改革实践研究”“安徽着力构建城乡融合发展新格局”“统筹高质量发展和高水平安全”</w:t>
      </w:r>
      <w:r>
        <w:rPr>
          <w:rFonts w:ascii="仿宋" w:eastAsia="仿宋" w:hAnsi="仿宋" w:cs="方正黑体_GBK" w:hint="eastAsia"/>
          <w:bCs/>
          <w:sz w:val="32"/>
          <w:szCs w:val="32"/>
        </w:rPr>
        <w:t>等重大课题，以实施哲学社会科学创新工程为引领，打造社科领域改革的“安徽样板”，</w:t>
      </w:r>
      <w:r>
        <w:rPr>
          <w:rFonts w:ascii="仿宋" w:eastAsia="仿宋" w:hAnsi="仿宋" w:cs="方正黑体_GBK" w:hint="eastAsia"/>
          <w:bCs/>
          <w:sz w:val="32"/>
          <w:szCs w:val="32"/>
        </w:rPr>
        <w:lastRenderedPageBreak/>
        <w:t>加快</w:t>
      </w:r>
      <w:r>
        <w:rPr>
          <w:rFonts w:ascii="仿宋" w:eastAsia="仿宋" w:hAnsi="仿宋" w:cs="仿宋" w:hint="eastAsia"/>
          <w:sz w:val="32"/>
          <w:szCs w:val="32"/>
        </w:rPr>
        <w:t>构建中国特色、安徽特点的哲学社会科学，</w:t>
      </w:r>
      <w:r>
        <w:rPr>
          <w:rFonts w:ascii="仿宋" w:eastAsia="仿宋" w:hAnsi="仿宋" w:cs="方正黑体_GBK" w:hint="eastAsia"/>
          <w:bCs/>
          <w:sz w:val="32"/>
          <w:szCs w:val="32"/>
        </w:rPr>
        <w:t>在不断提升服务能力中彰显价值追求。</w:t>
      </w:r>
    </w:p>
    <w:p w:rsidR="00DE7DAA" w:rsidRDefault="0004216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联系人：阚逸群；邮箱：2025xsnhzw@hfnu.edu.cn</w:t>
      </w:r>
      <w:r>
        <w:rPr>
          <w:rFonts w:ascii="仿宋" w:eastAsia="仿宋" w:hAnsi="仿宋" w:cs="仿宋" w:hint="eastAsia"/>
          <w:sz w:val="32"/>
          <w:szCs w:val="32"/>
          <w:lang w:val="en"/>
        </w:rPr>
        <w:t>；电话：</w:t>
      </w:r>
      <w:r>
        <w:rPr>
          <w:rFonts w:ascii="仿宋" w:eastAsia="仿宋" w:hAnsi="仿宋" w:cs="仿宋" w:hint="eastAsia"/>
          <w:sz w:val="32"/>
          <w:szCs w:val="32"/>
        </w:rPr>
        <w:t xml:space="preserve">13721110166。                            </w:t>
      </w:r>
    </w:p>
    <w:p w:rsidR="00DE7DAA" w:rsidRDefault="00DE7DAA">
      <w:pPr>
        <w:spacing w:line="560" w:lineRule="exact"/>
        <w:ind w:firstLineChars="200" w:firstLine="640"/>
        <w:rPr>
          <w:rFonts w:ascii="黑体" w:eastAsia="黑体" w:hAnsi="黑体" w:cs="黑体"/>
          <w:sz w:val="32"/>
          <w:szCs w:val="32"/>
        </w:rPr>
      </w:pPr>
    </w:p>
    <w:p w:rsidR="00DE7DAA" w:rsidRDefault="0004216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第二专场：聚力“两新”融合，因地制宜发展新质生产力</w:t>
      </w:r>
    </w:p>
    <w:p w:rsidR="00DE7DAA" w:rsidRDefault="0004216F">
      <w:pPr>
        <w:spacing w:line="560" w:lineRule="exact"/>
        <w:ind w:firstLineChars="200" w:firstLine="640"/>
        <w:rPr>
          <w:rFonts w:ascii="仿宋" w:eastAsia="仿宋" w:hAnsi="仿宋" w:cs="方正黑体_GBK"/>
          <w:bCs/>
          <w:sz w:val="32"/>
          <w:szCs w:val="32"/>
        </w:rPr>
      </w:pPr>
      <w:r>
        <w:rPr>
          <w:rFonts w:ascii="仿宋" w:eastAsia="仿宋" w:hAnsi="仿宋" w:cs="方正黑体_GBK" w:hint="eastAsia"/>
          <w:bCs/>
          <w:sz w:val="32"/>
          <w:szCs w:val="32"/>
        </w:rPr>
        <w:t>（经济管理生态环境等学科  铜陵学院承办）</w:t>
      </w:r>
    </w:p>
    <w:p w:rsidR="00DE7DAA" w:rsidRDefault="0004216F">
      <w:pPr>
        <w:spacing w:line="560" w:lineRule="exact"/>
        <w:ind w:firstLineChars="200" w:firstLine="640"/>
        <w:rPr>
          <w:rFonts w:ascii="仿宋" w:eastAsia="仿宋" w:hAnsi="仿宋" w:cs="方正黑体_GBK"/>
          <w:bCs/>
          <w:sz w:val="32"/>
          <w:szCs w:val="32"/>
        </w:rPr>
      </w:pPr>
      <w:r>
        <w:rPr>
          <w:rFonts w:ascii="仿宋" w:eastAsia="仿宋" w:hAnsi="仿宋" w:cs="方正黑体_GBK" w:hint="eastAsia"/>
          <w:bCs/>
          <w:sz w:val="32"/>
          <w:szCs w:val="32"/>
        </w:rPr>
        <w:t>深入学习贯彻习近平经济思想、习近平生态文明思想，紧紧围绕“中国式现代化”</w:t>
      </w:r>
      <w:r>
        <w:rPr>
          <w:rFonts w:ascii="仿宋" w:eastAsia="仿宋" w:hAnsi="仿宋" w:cs="仿宋" w:hint="eastAsia"/>
          <w:sz w:val="32"/>
          <w:szCs w:val="32"/>
        </w:rPr>
        <w:t>“新质生产力”“人文经济学”等重大概念、原创性思想观点、原理性</w:t>
      </w:r>
      <w:r>
        <w:rPr>
          <w:rFonts w:ascii="仿宋" w:eastAsia="仿宋" w:hAnsi="仿宋" w:cs="仿宋" w:hint="eastAsia"/>
          <w:spacing w:val="10"/>
          <w:sz w:val="32"/>
          <w:szCs w:val="32"/>
        </w:rPr>
        <w:t>理论</w:t>
      </w:r>
      <w:r>
        <w:rPr>
          <w:rFonts w:ascii="仿宋" w:eastAsia="仿宋" w:hAnsi="仿宋" w:cs="仿宋" w:hint="eastAsia"/>
          <w:sz w:val="32"/>
          <w:szCs w:val="32"/>
        </w:rPr>
        <w:t>成果开展学理性研究，突出科技创新和产业创新深度融合，聚焦“中国式现代化的安徽实践”</w:t>
      </w:r>
      <w:r>
        <w:rPr>
          <w:rFonts w:ascii="仿宋" w:eastAsia="仿宋" w:hAnsi="仿宋" w:cs="仿宋" w:hint="eastAsia"/>
          <w:spacing w:val="10"/>
          <w:sz w:val="32"/>
          <w:szCs w:val="32"/>
        </w:rPr>
        <w:t>“发挥多重国家发展战略叠加优势</w:t>
      </w:r>
      <w:r>
        <w:rPr>
          <w:rFonts w:ascii="仿宋" w:eastAsia="仿宋" w:hAnsi="仿宋" w:cs="仿宋" w:hint="eastAsia"/>
          <w:sz w:val="32"/>
          <w:szCs w:val="32"/>
        </w:rPr>
        <w:t>”“加快打造‘三地一区’”“安徽‘三个往前赶’”“人工智能”“坚定不移下好创新先手棋”“推动城市高质量发展”“加快建设绿色江淮美好家园”等重大课题，</w:t>
      </w:r>
      <w:r>
        <w:rPr>
          <w:rFonts w:ascii="仿宋" w:eastAsia="仿宋" w:hAnsi="仿宋" w:cs="仿宋" w:hint="eastAsia"/>
          <w:spacing w:val="10"/>
          <w:sz w:val="32"/>
          <w:szCs w:val="32"/>
        </w:rPr>
        <w:t>立足全面建设美好安徽的生动实践，坚持以重大问题、重大战略、重大决策为研究方向，</w:t>
      </w:r>
      <w:r>
        <w:rPr>
          <w:rFonts w:ascii="仿宋" w:eastAsia="仿宋" w:hAnsi="仿宋" w:cs="方正黑体_GBK" w:hint="eastAsia"/>
          <w:bCs/>
          <w:sz w:val="32"/>
          <w:szCs w:val="32"/>
        </w:rPr>
        <w:t>从省域视角、用鲜活案例阐释党的创新理论的真理力量、实践伟力，力争为安徽高质量发展、跨越式发展量身打造一批实用之策和可行之方。</w:t>
      </w:r>
    </w:p>
    <w:p w:rsidR="00DE7DAA" w:rsidRDefault="0004216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联系人：郝梅梅；邮箱</w:t>
      </w:r>
      <w:r>
        <w:rPr>
          <w:rFonts w:ascii="仿宋" w:eastAsia="仿宋" w:hAnsi="仿宋" w:cs="仿宋"/>
          <w:sz w:val="32"/>
          <w:szCs w:val="32"/>
          <w:lang w:val="en"/>
        </w:rPr>
        <w:t>350060497@qq.com</w:t>
      </w:r>
      <w:r>
        <w:rPr>
          <w:rFonts w:ascii="仿宋" w:eastAsia="仿宋" w:hAnsi="仿宋" w:cs="仿宋" w:hint="eastAsia"/>
          <w:sz w:val="32"/>
          <w:szCs w:val="32"/>
          <w:lang w:val="en"/>
        </w:rPr>
        <w:t>；电话：</w:t>
      </w:r>
      <w:r>
        <w:rPr>
          <w:rFonts w:ascii="仿宋" w:eastAsia="仿宋" w:hAnsi="仿宋" w:cs="仿宋" w:hint="eastAsia"/>
          <w:sz w:val="32"/>
          <w:szCs w:val="32"/>
        </w:rPr>
        <w:t xml:space="preserve">13395622522。 </w:t>
      </w:r>
    </w:p>
    <w:p w:rsidR="00DE7DAA" w:rsidRDefault="00DE7DAA">
      <w:pPr>
        <w:autoSpaceDE w:val="0"/>
        <w:spacing w:line="560" w:lineRule="exact"/>
        <w:ind w:firstLineChars="200" w:firstLine="640"/>
        <w:rPr>
          <w:rFonts w:ascii="黑体" w:eastAsia="黑体" w:hAnsi="黑体" w:cs="黑体"/>
          <w:sz w:val="32"/>
          <w:szCs w:val="32"/>
        </w:rPr>
      </w:pPr>
    </w:p>
    <w:p w:rsidR="00DE7DAA" w:rsidRDefault="00DE7DAA">
      <w:pPr>
        <w:autoSpaceDE w:val="0"/>
        <w:spacing w:line="560" w:lineRule="exact"/>
        <w:ind w:firstLineChars="200" w:firstLine="640"/>
        <w:rPr>
          <w:rFonts w:ascii="黑体" w:eastAsia="黑体" w:hAnsi="黑体" w:cs="黑体"/>
          <w:sz w:val="32"/>
          <w:szCs w:val="32"/>
        </w:rPr>
      </w:pPr>
    </w:p>
    <w:p w:rsidR="00DE7DAA" w:rsidRDefault="00DE7DAA">
      <w:pPr>
        <w:pStyle w:val="BodyText"/>
        <w:rPr>
          <w:rFonts w:ascii="黑体" w:eastAsia="黑体" w:hAnsi="黑体" w:cs="黑体"/>
          <w:sz w:val="32"/>
          <w:szCs w:val="32"/>
        </w:rPr>
      </w:pPr>
    </w:p>
    <w:p w:rsidR="00DE7DAA" w:rsidRDefault="00DE7DAA">
      <w:pPr>
        <w:pStyle w:val="BodyText"/>
        <w:rPr>
          <w:rFonts w:ascii="黑体" w:eastAsia="黑体" w:hAnsi="黑体" w:cs="黑体"/>
          <w:sz w:val="32"/>
          <w:szCs w:val="32"/>
        </w:rPr>
      </w:pPr>
    </w:p>
    <w:p w:rsidR="00DE7DAA" w:rsidRDefault="0004216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第三专场：推进文旅融合，赋能文化“三业”高质量发展</w:t>
      </w:r>
    </w:p>
    <w:p w:rsidR="00DE7DAA" w:rsidRDefault="0004216F">
      <w:pPr>
        <w:pStyle w:val="BodyText"/>
        <w:spacing w:after="0" w:line="560" w:lineRule="exact"/>
        <w:jc w:val="center"/>
        <w:rPr>
          <w:rFonts w:ascii="仿宋" w:eastAsia="仿宋" w:hAnsi="仿宋" w:cs="仿宋"/>
          <w:sz w:val="32"/>
          <w:szCs w:val="32"/>
          <w:lang w:bidi="ar"/>
        </w:rPr>
      </w:pPr>
      <w:r>
        <w:rPr>
          <w:rFonts w:ascii="仿宋" w:eastAsia="仿宋" w:hAnsi="仿宋" w:cs="仿宋" w:hint="eastAsia"/>
          <w:sz w:val="32"/>
          <w:szCs w:val="32"/>
          <w:lang w:bidi="ar"/>
        </w:rPr>
        <w:t>（历史文化文学艺术等学科  安徽中医药大学承办）</w:t>
      </w:r>
    </w:p>
    <w:p w:rsidR="00DE7DAA" w:rsidRDefault="0004216F">
      <w:pPr>
        <w:spacing w:line="560" w:lineRule="exact"/>
        <w:ind w:firstLineChars="200" w:firstLine="640"/>
        <w:rPr>
          <w:rFonts w:ascii="仿宋" w:eastAsia="仿宋" w:hAnsi="仿宋" w:cs="仿宋"/>
          <w:spacing w:val="10"/>
          <w:sz w:val="32"/>
          <w:szCs w:val="32"/>
        </w:rPr>
      </w:pPr>
      <w:r>
        <w:rPr>
          <w:rFonts w:ascii="仿宋" w:eastAsia="仿宋" w:hAnsi="仿宋" w:cs="仿宋" w:hint="eastAsia"/>
          <w:sz w:val="32"/>
          <w:szCs w:val="32"/>
          <w:lang w:bidi="ar"/>
        </w:rPr>
        <w:t>深化习近平文化思想的安徽实践研究，</w:t>
      </w:r>
      <w:r>
        <w:rPr>
          <w:rFonts w:ascii="仿宋" w:eastAsia="仿宋" w:hAnsi="仿宋" w:cs="方正黑体_GBK" w:hint="eastAsia"/>
          <w:bCs/>
          <w:sz w:val="32"/>
          <w:szCs w:val="32"/>
        </w:rPr>
        <w:t>紧紧围绕谋划“十五五”时期安徽文化高质量发展，</w:t>
      </w:r>
      <w:r>
        <w:rPr>
          <w:rFonts w:ascii="仿宋" w:eastAsia="仿宋" w:hAnsi="仿宋" w:cs="仿宋" w:hint="eastAsia"/>
          <w:sz w:val="32"/>
          <w:szCs w:val="32"/>
          <w:lang w:bidi="ar"/>
        </w:rPr>
        <w:t>加强徽州文化、长江文化、淮河文化、大运河文化及黄梅戏文化等区域文化研究，</w:t>
      </w:r>
      <w:r>
        <w:rPr>
          <w:rFonts w:ascii="仿宋" w:eastAsia="仿宋" w:hAnsi="仿宋" w:cs="仿宋" w:hint="eastAsia"/>
          <w:spacing w:val="10"/>
          <w:sz w:val="32"/>
          <w:szCs w:val="32"/>
        </w:rPr>
        <w:t>聚焦</w:t>
      </w:r>
      <w:r>
        <w:rPr>
          <w:rFonts w:ascii="仿宋" w:eastAsia="仿宋" w:hAnsi="仿宋" w:cs="方正黑体_GBK" w:hint="eastAsia"/>
          <w:bCs/>
          <w:sz w:val="32"/>
          <w:szCs w:val="32"/>
        </w:rPr>
        <w:t>“加快建设繁荣兴盛的文化强省”“</w:t>
      </w:r>
      <w:r>
        <w:rPr>
          <w:rFonts w:ascii="仿宋" w:eastAsia="仿宋" w:hAnsi="仿宋" w:cs="仿宋" w:hint="eastAsia"/>
          <w:color w:val="000000"/>
          <w:sz w:val="32"/>
          <w:szCs w:val="32"/>
        </w:rPr>
        <w:t>推进文化领域深层次改革路径</w:t>
      </w:r>
      <w:r>
        <w:rPr>
          <w:rFonts w:ascii="仿宋" w:eastAsia="仿宋" w:hAnsi="仿宋" w:cs="方正黑体_GBK" w:hint="eastAsia"/>
          <w:bCs/>
          <w:sz w:val="32"/>
          <w:szCs w:val="32"/>
        </w:rPr>
        <w:t>”“构建现代文化产业体系和市场体系”“推动文化与旅游、科技融合发展”“推动安徽文旅产业成为支柱性产业”“安徽全域旅游”“提升安徽文化影响力软实力”“</w:t>
      </w:r>
      <w:r>
        <w:rPr>
          <w:rFonts w:ascii="仿宋" w:eastAsia="仿宋" w:hAnsi="仿宋" w:cs="方正仿宋_GBK" w:hint="eastAsia"/>
          <w:sz w:val="32"/>
          <w:szCs w:val="32"/>
        </w:rPr>
        <w:t>打响安徽文化品牌、推动安徽文化走向世界</w:t>
      </w:r>
      <w:r>
        <w:rPr>
          <w:rFonts w:ascii="仿宋" w:eastAsia="仿宋" w:hAnsi="仿宋" w:cs="方正黑体_GBK" w:hint="eastAsia"/>
          <w:bCs/>
          <w:sz w:val="32"/>
          <w:szCs w:val="32"/>
        </w:rPr>
        <w:t>”等重大课题，紧密结合安徽文化改革发展实际，</w:t>
      </w:r>
      <w:r>
        <w:rPr>
          <w:rFonts w:ascii="仿宋" w:eastAsia="仿宋" w:hAnsi="仿宋" w:cs="仿宋" w:hint="eastAsia"/>
          <w:color w:val="000000"/>
          <w:sz w:val="32"/>
          <w:szCs w:val="32"/>
        </w:rPr>
        <w:t>推出高质量研究成果，赋能安徽文化事业、文化产业、文旅行业高质量发展</w:t>
      </w:r>
      <w:r>
        <w:rPr>
          <w:rFonts w:ascii="仿宋" w:eastAsia="仿宋" w:hAnsi="仿宋" w:cs="仿宋" w:hint="eastAsia"/>
          <w:spacing w:val="10"/>
          <w:sz w:val="32"/>
          <w:szCs w:val="32"/>
        </w:rPr>
        <w:t>。</w:t>
      </w:r>
    </w:p>
    <w:p w:rsidR="00DE7DAA" w:rsidRDefault="0004216F">
      <w:pPr>
        <w:spacing w:line="560" w:lineRule="exact"/>
        <w:ind w:firstLineChars="200" w:firstLine="640"/>
      </w:pPr>
      <w:r>
        <w:rPr>
          <w:rFonts w:ascii="仿宋" w:eastAsia="仿宋" w:hAnsi="仿宋" w:cs="方正仿宋_GBK" w:hint="eastAsia"/>
          <w:sz w:val="32"/>
          <w:szCs w:val="32"/>
        </w:rPr>
        <w:t>联系人：杨硕鹏；邮箱：</w:t>
      </w:r>
      <w:hyperlink r:id="rId7" w:history="1">
        <w:r>
          <w:rPr>
            <w:rFonts w:ascii="仿宋" w:eastAsia="仿宋" w:hAnsi="仿宋" w:cs="方正仿宋_GBK"/>
            <w:sz w:val="32"/>
            <w:szCs w:val="32"/>
            <w:lang w:val="en"/>
          </w:rPr>
          <w:t>yangshuopeng</w:t>
        </w:r>
        <w:r>
          <w:rPr>
            <w:rFonts w:ascii="仿宋" w:eastAsia="仿宋" w:hAnsi="仿宋" w:cs="方正仿宋_GBK" w:hint="eastAsia"/>
            <w:sz w:val="32"/>
            <w:szCs w:val="32"/>
          </w:rPr>
          <w:t>@</w:t>
        </w:r>
        <w:r>
          <w:rPr>
            <w:rFonts w:ascii="仿宋" w:eastAsia="仿宋" w:hAnsi="仿宋" w:cs="方正仿宋_GBK"/>
            <w:sz w:val="32"/>
            <w:szCs w:val="32"/>
            <w:lang w:val="en"/>
          </w:rPr>
          <w:t>ahtcm.edu.cn</w:t>
        </w:r>
        <w:r>
          <w:rPr>
            <w:rFonts w:ascii="仿宋" w:eastAsia="仿宋" w:hAnsi="仿宋" w:cs="方正仿宋_GBK" w:hint="eastAsia"/>
            <w:sz w:val="32"/>
            <w:szCs w:val="32"/>
          </w:rPr>
          <w:t>；</w:t>
        </w:r>
      </w:hyperlink>
      <w:r>
        <w:rPr>
          <w:rFonts w:ascii="仿宋" w:eastAsia="仿宋" w:hAnsi="仿宋" w:cs="方正仿宋_GBK" w:hint="eastAsia"/>
          <w:sz w:val="32"/>
          <w:szCs w:val="32"/>
        </w:rPr>
        <w:t>电话：</w:t>
      </w:r>
      <w:r>
        <w:rPr>
          <w:rFonts w:ascii="仿宋" w:eastAsia="仿宋" w:hAnsi="仿宋" w:cs="方正仿宋_GBK"/>
          <w:sz w:val="32"/>
          <w:szCs w:val="32"/>
          <w:lang w:val="en"/>
        </w:rPr>
        <w:t>15755188307</w:t>
      </w:r>
      <w:r>
        <w:rPr>
          <w:rFonts w:ascii="仿宋" w:eastAsia="仿宋" w:hAnsi="仿宋" w:cs="方正仿宋_GBK" w:hint="eastAsia"/>
          <w:sz w:val="32"/>
          <w:szCs w:val="32"/>
        </w:rPr>
        <w:t xml:space="preserve">。 </w:t>
      </w:r>
    </w:p>
    <w:p w:rsidR="00DE7DAA" w:rsidRDefault="00DE7DAA">
      <w:pPr>
        <w:spacing w:line="560" w:lineRule="exact"/>
        <w:ind w:firstLineChars="200" w:firstLine="640"/>
        <w:rPr>
          <w:rFonts w:ascii="黑体" w:eastAsia="黑体" w:hAnsi="黑体" w:cs="黑体"/>
          <w:sz w:val="32"/>
          <w:szCs w:val="32"/>
        </w:rPr>
      </w:pPr>
    </w:p>
    <w:p w:rsidR="00DE7DAA" w:rsidRDefault="0004216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青年专场：（全学科  中国科学技术大学 省社科界青年学者协会承办）</w:t>
      </w:r>
    </w:p>
    <w:p w:rsidR="00DE7DAA" w:rsidRDefault="0004216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征文面向40周岁以下（截止2025年12月31日）青年学者，成果仅参与青年奖项评审。</w:t>
      </w:r>
    </w:p>
    <w:p w:rsidR="00DE7DAA" w:rsidRDefault="0004216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联系人：</w:t>
      </w:r>
      <w:r>
        <w:rPr>
          <w:rFonts w:ascii="仿宋" w:eastAsia="仿宋" w:hAnsi="仿宋" w:cs="仿宋" w:hint="eastAsia"/>
          <w:color w:val="000000"/>
          <w:sz w:val="32"/>
          <w:szCs w:val="32"/>
          <w:lang w:val="en"/>
        </w:rPr>
        <w:t>王晨阳</w:t>
      </w:r>
      <w:r>
        <w:rPr>
          <w:rFonts w:ascii="仿宋" w:eastAsia="仿宋" w:hAnsi="仿宋" w:cs="仿宋" w:hint="eastAsia"/>
          <w:color w:val="000000"/>
          <w:sz w:val="32"/>
          <w:szCs w:val="32"/>
        </w:rPr>
        <w:t>；邮箱：</w:t>
      </w:r>
      <w:hyperlink r:id="rId8" w:history="1">
        <w:r>
          <w:rPr>
            <w:rFonts w:ascii="仿宋" w:eastAsia="仿宋" w:hAnsi="仿宋" w:cs="仿宋"/>
            <w:color w:val="000000"/>
            <w:sz w:val="32"/>
            <w:szCs w:val="32"/>
            <w:lang w:val="en"/>
          </w:rPr>
          <w:t>ahskqn2025@126.com</w:t>
        </w:r>
        <w:r>
          <w:rPr>
            <w:rFonts w:ascii="仿宋" w:eastAsia="仿宋" w:hAnsi="仿宋" w:cs="仿宋" w:hint="eastAsia"/>
            <w:color w:val="000000"/>
            <w:sz w:val="32"/>
            <w:szCs w:val="32"/>
          </w:rPr>
          <w:t>；</w:t>
        </w:r>
      </w:hyperlink>
      <w:r>
        <w:rPr>
          <w:rFonts w:ascii="仿宋" w:eastAsia="仿宋" w:hAnsi="仿宋" w:cs="仿宋" w:hint="eastAsia"/>
          <w:color w:val="000000"/>
          <w:sz w:val="32"/>
          <w:szCs w:val="32"/>
        </w:rPr>
        <w:t>电话：</w:t>
      </w:r>
      <w:r>
        <w:rPr>
          <w:rFonts w:ascii="仿宋" w:eastAsia="仿宋" w:hAnsi="仿宋" w:cs="仿宋"/>
          <w:color w:val="000000"/>
          <w:sz w:val="32"/>
          <w:szCs w:val="32"/>
          <w:lang w:val="en"/>
        </w:rPr>
        <w:t>15236166642</w:t>
      </w:r>
      <w:r>
        <w:rPr>
          <w:rFonts w:ascii="仿宋" w:eastAsia="仿宋" w:hAnsi="仿宋" w:cs="仿宋" w:hint="eastAsia"/>
          <w:color w:val="000000"/>
          <w:sz w:val="32"/>
          <w:szCs w:val="32"/>
        </w:rPr>
        <w:t xml:space="preserve">。 </w:t>
      </w:r>
    </w:p>
    <w:p w:rsidR="00DE7DAA" w:rsidRDefault="00DE7DAA">
      <w:pPr>
        <w:spacing w:line="560" w:lineRule="exact"/>
        <w:ind w:firstLineChars="200" w:firstLine="640"/>
        <w:rPr>
          <w:rFonts w:ascii="仿宋" w:eastAsia="仿宋" w:hAnsi="仿宋" w:cs="仿宋"/>
          <w:color w:val="000000"/>
          <w:sz w:val="32"/>
          <w:szCs w:val="32"/>
        </w:rPr>
      </w:pPr>
    </w:p>
    <w:p w:rsidR="00DE7DAA" w:rsidRDefault="00DE7DAA">
      <w:pPr>
        <w:pStyle w:val="BodyText"/>
        <w:rPr>
          <w:rFonts w:ascii="黑体" w:eastAsia="黑体" w:hAnsi="黑体" w:cs="黑体"/>
          <w:sz w:val="32"/>
          <w:szCs w:val="32"/>
        </w:rPr>
      </w:pPr>
      <w:bookmarkStart w:id="0" w:name="_GoBack"/>
      <w:bookmarkEnd w:id="0"/>
    </w:p>
    <w:sectPr w:rsidR="00DE7DAA">
      <w:footerReference w:type="default" r:id="rId9"/>
      <w:pgSz w:w="11906" w:h="16838"/>
      <w:pgMar w:top="1440" w:right="1627" w:bottom="1440" w:left="162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3BD" w:rsidRDefault="00A353BD">
      <w:r>
        <w:separator/>
      </w:r>
    </w:p>
  </w:endnote>
  <w:endnote w:type="continuationSeparator" w:id="0">
    <w:p w:rsidR="00A353BD" w:rsidRDefault="00A3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AA" w:rsidRDefault="0004216F">
    <w:pPr>
      <w:pStyle w:val="a3"/>
      <w:framePr w:wrap="auto" w:vAnchor="text" w:hAnchor="margin" w:xAlign="outside" w:y="1"/>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D33F40" w:rsidRPr="00D33F40">
      <w:rPr>
        <w:rFonts w:ascii="宋体" w:hAnsi="宋体" w:cs="宋体"/>
        <w:noProof/>
        <w:sz w:val="28"/>
        <w:szCs w:val="28"/>
        <w:lang w:val="zh-CN"/>
      </w:rPr>
      <w:t>3</w:t>
    </w:r>
    <w:r>
      <w:rPr>
        <w:rFonts w:ascii="宋体" w:hAnsi="宋体" w:cs="宋体"/>
        <w:sz w:val="28"/>
        <w:szCs w:val="28"/>
      </w:rPr>
      <w:fldChar w:fldCharType="end"/>
    </w:r>
    <w:r>
      <w:rPr>
        <w:rFonts w:ascii="宋体" w:hAnsi="宋体" w:cs="宋体"/>
        <w:sz w:val="28"/>
        <w:szCs w:val="28"/>
      </w:rPr>
      <w:t xml:space="preserve"> —</w:t>
    </w:r>
  </w:p>
  <w:p w:rsidR="00DE7DAA" w:rsidRDefault="0004216F">
    <w:pPr>
      <w:pStyle w:val="a3"/>
      <w:ind w:right="360" w:firstLine="360"/>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DE7DAA" w:rsidRDefault="00DE7DAA">
                          <w:pPr>
                            <w:pStyle w:val="a3"/>
                            <w:rPr>
                              <w:rFonts w:cs="Times New Roman"/>
                            </w:rP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JCxSKW5AQAASAMAAA4AAAAAAAAAAAAAAAAALgIAAGRycy9lMm9Eb2Mu&#10;eG1sUEsBAi0AFAAGAAgAAAAhAPYBmWDXAAAAAgEAAA8AAAAAAAAAAAAAAAAAEwQAAGRycy9kb3du&#10;cmV2LnhtbFBLBQYAAAAABAAEAPMAAAAXBQAAAAA=&#10;" filled="f" stroked="f">
              <v:textbox style="mso-fit-shape-to-text:t" inset="0,0,0,0">
                <w:txbxContent>
                  <w:p w:rsidR="00DE7DAA" w:rsidRDefault="00DE7DAA">
                    <w:pPr>
                      <w:pStyle w:val="a3"/>
                      <w:rPr>
                        <w:rFonts w:cs="Times New Roman"/>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3BD" w:rsidRDefault="00A353BD">
      <w:r>
        <w:separator/>
      </w:r>
    </w:p>
  </w:footnote>
  <w:footnote w:type="continuationSeparator" w:id="0">
    <w:p w:rsidR="00A353BD" w:rsidRDefault="00A35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AF"/>
    <w:rsid w:val="87D6A5D3"/>
    <w:rsid w:val="8BDAFE20"/>
    <w:rsid w:val="96872525"/>
    <w:rsid w:val="9BFF1D93"/>
    <w:rsid w:val="9D7F485A"/>
    <w:rsid w:val="9E7CA2CF"/>
    <w:rsid w:val="9FF36240"/>
    <w:rsid w:val="9FFFF044"/>
    <w:rsid w:val="AAEEB07F"/>
    <w:rsid w:val="AB9B8993"/>
    <w:rsid w:val="AD68EA43"/>
    <w:rsid w:val="AFEBEF10"/>
    <w:rsid w:val="AFF6C993"/>
    <w:rsid w:val="B43FD55C"/>
    <w:rsid w:val="B57327F0"/>
    <w:rsid w:val="B5E55F7B"/>
    <w:rsid w:val="B68F9F37"/>
    <w:rsid w:val="B71CBC48"/>
    <w:rsid w:val="B7976778"/>
    <w:rsid w:val="B7FE9517"/>
    <w:rsid w:val="B7FF640D"/>
    <w:rsid w:val="B8F64A61"/>
    <w:rsid w:val="BCBB14D8"/>
    <w:rsid w:val="BDFDE53D"/>
    <w:rsid w:val="BEBD3562"/>
    <w:rsid w:val="BF3A99E9"/>
    <w:rsid w:val="BFEBA277"/>
    <w:rsid w:val="BFF7B6D9"/>
    <w:rsid w:val="C3FF633D"/>
    <w:rsid w:val="CB9A62C0"/>
    <w:rsid w:val="CDABFB9D"/>
    <w:rsid w:val="D3BF46F9"/>
    <w:rsid w:val="D55F39D7"/>
    <w:rsid w:val="D5FDE950"/>
    <w:rsid w:val="D69A6948"/>
    <w:rsid w:val="D7775CE5"/>
    <w:rsid w:val="D7FB65EF"/>
    <w:rsid w:val="D7FF68BD"/>
    <w:rsid w:val="D9CD132D"/>
    <w:rsid w:val="DB7C47CA"/>
    <w:rsid w:val="DBEFDF79"/>
    <w:rsid w:val="DCFFD84F"/>
    <w:rsid w:val="DD136079"/>
    <w:rsid w:val="DE8F2ABD"/>
    <w:rsid w:val="DFBEA265"/>
    <w:rsid w:val="DFBFA659"/>
    <w:rsid w:val="DFC713BB"/>
    <w:rsid w:val="E523C58F"/>
    <w:rsid w:val="E6F688AF"/>
    <w:rsid w:val="E7593EC3"/>
    <w:rsid w:val="E9DB6E21"/>
    <w:rsid w:val="EBFB562B"/>
    <w:rsid w:val="EDFB5A02"/>
    <w:rsid w:val="EF9EE94E"/>
    <w:rsid w:val="EFC401F4"/>
    <w:rsid w:val="EFDD51D3"/>
    <w:rsid w:val="F37F4EE6"/>
    <w:rsid w:val="F4AFDED4"/>
    <w:rsid w:val="F5E734BB"/>
    <w:rsid w:val="F5FB191E"/>
    <w:rsid w:val="F79C8F1A"/>
    <w:rsid w:val="F7BBC800"/>
    <w:rsid w:val="F7CE3B11"/>
    <w:rsid w:val="F7F6A4C3"/>
    <w:rsid w:val="F9795C8C"/>
    <w:rsid w:val="F9DE3564"/>
    <w:rsid w:val="F9F69CC8"/>
    <w:rsid w:val="FAFF734E"/>
    <w:rsid w:val="FB6B7964"/>
    <w:rsid w:val="FBD3D648"/>
    <w:rsid w:val="FBFFDA66"/>
    <w:rsid w:val="FCF730F2"/>
    <w:rsid w:val="FD7D5852"/>
    <w:rsid w:val="FDFDC58B"/>
    <w:rsid w:val="FDFF31DA"/>
    <w:rsid w:val="FE751441"/>
    <w:rsid w:val="FEB5640D"/>
    <w:rsid w:val="FECB8131"/>
    <w:rsid w:val="FEE7441C"/>
    <w:rsid w:val="FEF972DC"/>
    <w:rsid w:val="FEFB4FD1"/>
    <w:rsid w:val="FEFD69E0"/>
    <w:rsid w:val="FF5E6CC2"/>
    <w:rsid w:val="FF7E3031"/>
    <w:rsid w:val="FFCDFD7B"/>
    <w:rsid w:val="FFD119E8"/>
    <w:rsid w:val="FFDA4EA7"/>
    <w:rsid w:val="FFE73383"/>
    <w:rsid w:val="FFF4225F"/>
    <w:rsid w:val="FFF7F39C"/>
    <w:rsid w:val="FFF7F746"/>
    <w:rsid w:val="FFFAF724"/>
    <w:rsid w:val="FFFBB90F"/>
    <w:rsid w:val="FFFBF356"/>
    <w:rsid w:val="FFFDAC07"/>
    <w:rsid w:val="FFFE0314"/>
    <w:rsid w:val="0004051D"/>
    <w:rsid w:val="0004216F"/>
    <w:rsid w:val="00052AC4"/>
    <w:rsid w:val="000829B2"/>
    <w:rsid w:val="000B4917"/>
    <w:rsid w:val="000E03BC"/>
    <w:rsid w:val="00173E5F"/>
    <w:rsid w:val="00281254"/>
    <w:rsid w:val="002909A4"/>
    <w:rsid w:val="00324334"/>
    <w:rsid w:val="003C1F48"/>
    <w:rsid w:val="003F4D09"/>
    <w:rsid w:val="003F51AF"/>
    <w:rsid w:val="00420249"/>
    <w:rsid w:val="004366DC"/>
    <w:rsid w:val="00474796"/>
    <w:rsid w:val="004A19A1"/>
    <w:rsid w:val="004E6172"/>
    <w:rsid w:val="0050637B"/>
    <w:rsid w:val="0056718E"/>
    <w:rsid w:val="00571710"/>
    <w:rsid w:val="007060F7"/>
    <w:rsid w:val="007F3FB3"/>
    <w:rsid w:val="007F487B"/>
    <w:rsid w:val="00820699"/>
    <w:rsid w:val="008B144C"/>
    <w:rsid w:val="00934A1C"/>
    <w:rsid w:val="009D2526"/>
    <w:rsid w:val="00A353BD"/>
    <w:rsid w:val="00A76003"/>
    <w:rsid w:val="00A848C1"/>
    <w:rsid w:val="00AA78EA"/>
    <w:rsid w:val="00B16764"/>
    <w:rsid w:val="00B85810"/>
    <w:rsid w:val="00BC57E9"/>
    <w:rsid w:val="00BE4CB6"/>
    <w:rsid w:val="00C0206B"/>
    <w:rsid w:val="00C216DE"/>
    <w:rsid w:val="00C73AFE"/>
    <w:rsid w:val="00D1190B"/>
    <w:rsid w:val="00D33F40"/>
    <w:rsid w:val="00D54334"/>
    <w:rsid w:val="00D86176"/>
    <w:rsid w:val="00DE40A7"/>
    <w:rsid w:val="00DE7DAA"/>
    <w:rsid w:val="00E04321"/>
    <w:rsid w:val="00E47DD3"/>
    <w:rsid w:val="00EA1D7D"/>
    <w:rsid w:val="00ED4B53"/>
    <w:rsid w:val="00F43551"/>
    <w:rsid w:val="00F47769"/>
    <w:rsid w:val="00F9608A"/>
    <w:rsid w:val="0871155A"/>
    <w:rsid w:val="0DD3343C"/>
    <w:rsid w:val="0EE00EC5"/>
    <w:rsid w:val="15D7D89B"/>
    <w:rsid w:val="171C0BA4"/>
    <w:rsid w:val="17D3B417"/>
    <w:rsid w:val="1ABA29FA"/>
    <w:rsid w:val="1DF19F6E"/>
    <w:rsid w:val="1EC5DC8A"/>
    <w:rsid w:val="1FE36277"/>
    <w:rsid w:val="22FF3719"/>
    <w:rsid w:val="2AFB45C6"/>
    <w:rsid w:val="2D459A40"/>
    <w:rsid w:val="2FBB8104"/>
    <w:rsid w:val="2FDF5975"/>
    <w:rsid w:val="318F6AEE"/>
    <w:rsid w:val="35DFD767"/>
    <w:rsid w:val="35E980A6"/>
    <w:rsid w:val="398506AD"/>
    <w:rsid w:val="39C71C68"/>
    <w:rsid w:val="3B15C85B"/>
    <w:rsid w:val="3B6B1A66"/>
    <w:rsid w:val="3BB74CA0"/>
    <w:rsid w:val="3BF7EE21"/>
    <w:rsid w:val="3CFE8C2A"/>
    <w:rsid w:val="3D6723CA"/>
    <w:rsid w:val="3DAE6275"/>
    <w:rsid w:val="3DDF9354"/>
    <w:rsid w:val="3F276825"/>
    <w:rsid w:val="3F7F775D"/>
    <w:rsid w:val="3FBBF800"/>
    <w:rsid w:val="3FBF6259"/>
    <w:rsid w:val="3FFB91A4"/>
    <w:rsid w:val="3FFF8553"/>
    <w:rsid w:val="4BEE03ED"/>
    <w:rsid w:val="4E7EEB47"/>
    <w:rsid w:val="4FE76945"/>
    <w:rsid w:val="4FF68176"/>
    <w:rsid w:val="4FFF8654"/>
    <w:rsid w:val="51484040"/>
    <w:rsid w:val="53F781AC"/>
    <w:rsid w:val="5AC6BAC9"/>
    <w:rsid w:val="5AE8208D"/>
    <w:rsid w:val="5EED3757"/>
    <w:rsid w:val="5F3E9F01"/>
    <w:rsid w:val="5FC8BA23"/>
    <w:rsid w:val="5FD34AE2"/>
    <w:rsid w:val="5FE6125C"/>
    <w:rsid w:val="5FFE6360"/>
    <w:rsid w:val="5FFEE27B"/>
    <w:rsid w:val="649C269E"/>
    <w:rsid w:val="66E3942F"/>
    <w:rsid w:val="6AAF4A1F"/>
    <w:rsid w:val="6BFE6FFF"/>
    <w:rsid w:val="6FA67EBF"/>
    <w:rsid w:val="6FDB89EE"/>
    <w:rsid w:val="6FFFF173"/>
    <w:rsid w:val="71FD6FCE"/>
    <w:rsid w:val="72BF305A"/>
    <w:rsid w:val="72DF2804"/>
    <w:rsid w:val="72FD5114"/>
    <w:rsid w:val="74566D55"/>
    <w:rsid w:val="76BBEEE1"/>
    <w:rsid w:val="76BF42F1"/>
    <w:rsid w:val="76EF36A5"/>
    <w:rsid w:val="775BD169"/>
    <w:rsid w:val="775F9F25"/>
    <w:rsid w:val="777BAB97"/>
    <w:rsid w:val="77CF1050"/>
    <w:rsid w:val="77F7C3C1"/>
    <w:rsid w:val="77F96355"/>
    <w:rsid w:val="77FD13ED"/>
    <w:rsid w:val="79BB4259"/>
    <w:rsid w:val="79ED2F55"/>
    <w:rsid w:val="79F658DB"/>
    <w:rsid w:val="79FEB37D"/>
    <w:rsid w:val="7AD7D3D8"/>
    <w:rsid w:val="7B45A337"/>
    <w:rsid w:val="7B7E41BB"/>
    <w:rsid w:val="7BB9C23D"/>
    <w:rsid w:val="7BDDA10A"/>
    <w:rsid w:val="7BF9D599"/>
    <w:rsid w:val="7D7F6415"/>
    <w:rsid w:val="7DFB9DAD"/>
    <w:rsid w:val="7DFEEDCC"/>
    <w:rsid w:val="7E593385"/>
    <w:rsid w:val="7EBF9838"/>
    <w:rsid w:val="7EFF689E"/>
    <w:rsid w:val="7F49E6CA"/>
    <w:rsid w:val="7F6F5F66"/>
    <w:rsid w:val="7F76CB10"/>
    <w:rsid w:val="7FD340FE"/>
    <w:rsid w:val="7FEB1E45"/>
    <w:rsid w:val="7FEBD2C8"/>
    <w:rsid w:val="7FFF1268"/>
    <w:rsid w:val="7FFFF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B0A979-676B-4D4D-B383-B475A700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locked/>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7">
    <w:name w:val="page number"/>
    <w:basedOn w:val="a0"/>
    <w:uiPriority w:val="99"/>
    <w:qFormat/>
  </w:style>
  <w:style w:type="character" w:styleId="a8">
    <w:name w:val="Emphasis"/>
    <w:basedOn w:val="a0"/>
    <w:qFormat/>
    <w:locked/>
    <w:rPr>
      <w:i/>
    </w:rPr>
  </w:style>
  <w:style w:type="character" w:styleId="a9">
    <w:name w:val="Hyperlink"/>
    <w:basedOn w:val="a0"/>
    <w:uiPriority w:val="99"/>
    <w:qFormat/>
    <w:rPr>
      <w:color w:val="auto"/>
      <w:u w:val="single"/>
    </w:rPr>
  </w:style>
  <w:style w:type="paragraph" w:customStyle="1" w:styleId="BodyText">
    <w:name w:val="BodyText"/>
    <w:basedOn w:val="a"/>
    <w:uiPriority w:val="99"/>
    <w:qFormat/>
    <w:pPr>
      <w:spacing w:after="120"/>
      <w:textAlignment w:val="baseline"/>
    </w:pPr>
  </w:style>
  <w:style w:type="character" w:customStyle="1" w:styleId="a4">
    <w:name w:val="页脚 字符"/>
    <w:basedOn w:val="a0"/>
    <w:link w:val="a3"/>
    <w:uiPriority w:val="99"/>
    <w:qFormat/>
    <w:locked/>
    <w:rPr>
      <w:sz w:val="18"/>
      <w:szCs w:val="18"/>
    </w:rPr>
  </w:style>
  <w:style w:type="character" w:customStyle="1" w:styleId="a6">
    <w:name w:val="页眉 字符"/>
    <w:basedOn w:val="a0"/>
    <w:link w:val="a5"/>
    <w:uiPriority w:val="99"/>
    <w:qFormat/>
    <w:locked/>
    <w:rPr>
      <w:sz w:val="18"/>
      <w:szCs w:val="18"/>
    </w:rPr>
  </w:style>
  <w:style w:type="character" w:customStyle="1" w:styleId="HTML0">
    <w:name w:val="HTML 预设格式 字符"/>
    <w:basedOn w:val="a0"/>
    <w:link w:val="HTML"/>
    <w:uiPriority w:val="99"/>
    <w:semiHidden/>
    <w:qFormat/>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ckycxsjl@163.com&#12290;" TargetMode="External"/><Relationship Id="rId3" Type="http://schemas.openxmlformats.org/officeDocument/2006/relationships/settings" Target="settings.xml"/><Relationship Id="rId7" Type="http://schemas.openxmlformats.org/officeDocument/2006/relationships/hyperlink" Target="mailto:ackycxsjl@163.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1340</Characters>
  <Application>Microsoft Office Word</Application>
  <DocSecurity>0</DocSecurity>
  <Lines>11</Lines>
  <Paragraphs>3</Paragraphs>
  <ScaleCrop>false</ScaleCrop>
  <Company>HFUT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关于安徽省社会科学界第十八届（2023）</dc:title>
  <dc:creator>HFUT</dc:creator>
  <cp:lastModifiedBy>TLXY22</cp:lastModifiedBy>
  <cp:revision>3</cp:revision>
  <cp:lastPrinted>2025-07-23T08:59:00Z</cp:lastPrinted>
  <dcterms:created xsi:type="dcterms:W3CDTF">2025-07-24T07:27:00Z</dcterms:created>
  <dcterms:modified xsi:type="dcterms:W3CDTF">2025-07-24T07:29:00Z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eyJoZGlkIjoiNWU5ZTYyM2I5ZDk0Mjc3YjhkYmFhODY3MmQxMmE2MWQiLCJ1c2VySWQiOiIyMzgxMDU2MzIifQ==</vt:lpwstr>
  </property>
  <property fmtid="{D5CDD505-2E9C-101B-9397-08002B2CF9AE}" pid="4" name="ICV">
    <vt:lpwstr>3529C63740334945B44673A55E632E47_13</vt:lpwstr>
  </property>
</Properties>
</file>