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D798">
      <w:pPr>
        <w:spacing w:line="250" w:lineRule="auto"/>
        <w:rPr>
          <w:rFonts w:ascii="Arial"/>
          <w:sz w:val="21"/>
        </w:rPr>
      </w:pPr>
    </w:p>
    <w:p w14:paraId="72096450">
      <w:pPr>
        <w:spacing w:line="251" w:lineRule="auto"/>
        <w:ind w:firstLine="5250" w:firstLineChars="2500"/>
        <w:rPr>
          <w:rFonts w:hint="default" w:ascii="Arial" w:eastAsiaTheme="minorEastAsia"/>
          <w:sz w:val="21"/>
          <w:u w:val="single"/>
          <w:lang w:val="en-US" w:eastAsia="zh-CN"/>
        </w:rPr>
      </w:pPr>
      <w:r>
        <w:rPr>
          <w:rFonts w:hint="eastAsia" w:ascii="Arial"/>
          <w:sz w:val="21"/>
          <w:lang w:val="en-US" w:eastAsia="zh-CN"/>
        </w:rPr>
        <w:t>合同编号：</w:t>
      </w:r>
      <w:r>
        <w:rPr>
          <w:rFonts w:hint="eastAsia" w:ascii="Arial"/>
          <w:sz w:val="21"/>
          <w:u w:val="single"/>
          <w:lang w:val="en-US" w:eastAsia="zh-CN"/>
        </w:rPr>
        <w:t xml:space="preserve">                     </w:t>
      </w:r>
    </w:p>
    <w:p w14:paraId="78E376F7">
      <w:pPr>
        <w:spacing w:line="262" w:lineRule="auto"/>
        <w:rPr>
          <w:rFonts w:ascii="Arial"/>
          <w:sz w:val="21"/>
        </w:rPr>
      </w:pPr>
    </w:p>
    <w:p w14:paraId="76E36893">
      <w:pPr>
        <w:spacing w:line="262" w:lineRule="auto"/>
        <w:rPr>
          <w:rFonts w:ascii="Arial"/>
          <w:sz w:val="21"/>
        </w:rPr>
      </w:pPr>
    </w:p>
    <w:p w14:paraId="4554BF30">
      <w:pPr>
        <w:spacing w:line="262" w:lineRule="auto"/>
        <w:rPr>
          <w:rFonts w:ascii="Arial"/>
          <w:sz w:val="21"/>
        </w:rPr>
      </w:pPr>
    </w:p>
    <w:p w14:paraId="39177FE5">
      <w:pPr>
        <w:spacing w:line="262" w:lineRule="auto"/>
        <w:rPr>
          <w:rFonts w:ascii="Arial"/>
          <w:sz w:val="21"/>
        </w:rPr>
      </w:pPr>
    </w:p>
    <w:p w14:paraId="0757EE74">
      <w:pPr>
        <w:spacing w:line="262" w:lineRule="auto"/>
        <w:rPr>
          <w:rFonts w:ascii="Arial"/>
          <w:sz w:val="21"/>
        </w:rPr>
      </w:pPr>
    </w:p>
    <w:p w14:paraId="63E2D93C">
      <w:pPr>
        <w:spacing w:line="262" w:lineRule="auto"/>
        <w:rPr>
          <w:rFonts w:ascii="Arial"/>
          <w:sz w:val="21"/>
        </w:rPr>
      </w:pPr>
    </w:p>
    <w:p w14:paraId="7A5846DD">
      <w:pPr>
        <w:spacing w:line="262" w:lineRule="auto"/>
        <w:rPr>
          <w:rFonts w:ascii="Arial"/>
          <w:sz w:val="21"/>
        </w:rPr>
      </w:pPr>
    </w:p>
    <w:p w14:paraId="42659648">
      <w:pPr>
        <w:spacing w:line="262" w:lineRule="auto"/>
        <w:rPr>
          <w:rFonts w:ascii="Arial"/>
          <w:sz w:val="21"/>
        </w:rPr>
      </w:pPr>
    </w:p>
    <w:p w14:paraId="780C2DA7">
      <w:pPr>
        <w:spacing w:line="262" w:lineRule="auto"/>
        <w:rPr>
          <w:rFonts w:ascii="Arial"/>
          <w:sz w:val="21"/>
        </w:rPr>
      </w:pPr>
    </w:p>
    <w:p w14:paraId="506451C3">
      <w:pPr>
        <w:spacing w:line="262" w:lineRule="auto"/>
        <w:rPr>
          <w:rFonts w:ascii="Arial"/>
          <w:sz w:val="21"/>
        </w:rPr>
      </w:pPr>
    </w:p>
    <w:p w14:paraId="37A5A1D3">
      <w:pPr>
        <w:spacing w:before="168" w:line="219" w:lineRule="auto"/>
        <w:ind w:left="-1" w:leftChars="0" w:firstLine="0" w:firstLineChars="0"/>
        <w:jc w:val="center"/>
        <w:rPr>
          <w:rFonts w:hint="eastAsia" w:ascii="宋体" w:hAnsi="宋体" w:eastAsia="宋体" w:cs="宋体"/>
          <w:b/>
          <w:bCs/>
          <w:spacing w:val="-15"/>
          <w:sz w:val="51"/>
          <w:szCs w:val="51"/>
          <w:lang w:val="en-US" w:eastAsia="zh-CN"/>
        </w:rPr>
      </w:pPr>
      <w:r>
        <w:rPr>
          <w:rFonts w:hint="eastAsia" w:ascii="宋体" w:hAnsi="宋体" w:eastAsia="宋体" w:cs="宋体"/>
          <w:b/>
          <w:bCs/>
          <w:spacing w:val="-15"/>
          <w:sz w:val="51"/>
          <w:szCs w:val="51"/>
          <w:lang w:val="en-US" w:eastAsia="zh-CN"/>
        </w:rPr>
        <w:t>铜陵学院</w:t>
      </w:r>
    </w:p>
    <w:p w14:paraId="0FAC4ED8">
      <w:pPr>
        <w:spacing w:before="168" w:line="219" w:lineRule="auto"/>
        <w:ind w:left="-1" w:leftChars="0" w:firstLine="0" w:firstLineChars="0"/>
        <w:jc w:val="center"/>
        <w:rPr>
          <w:rFonts w:ascii="宋体" w:hAnsi="宋体" w:eastAsia="宋体" w:cs="宋体"/>
          <w:sz w:val="51"/>
          <w:szCs w:val="51"/>
        </w:rPr>
      </w:pPr>
      <w:r>
        <w:rPr>
          <w:rFonts w:ascii="宋体" w:hAnsi="宋体" w:eastAsia="宋体" w:cs="宋体"/>
          <w:b/>
          <w:bCs/>
          <w:spacing w:val="-12"/>
          <w:sz w:val="51"/>
          <w:szCs w:val="51"/>
        </w:rPr>
        <w:t>知识产权代理委托合同</w:t>
      </w:r>
    </w:p>
    <w:p w14:paraId="2E387486">
      <w:pPr>
        <w:spacing w:line="241" w:lineRule="auto"/>
        <w:rPr>
          <w:rFonts w:ascii="Arial"/>
          <w:sz w:val="21"/>
        </w:rPr>
      </w:pPr>
    </w:p>
    <w:p w14:paraId="4BE6068F">
      <w:pPr>
        <w:spacing w:line="241" w:lineRule="auto"/>
        <w:rPr>
          <w:rFonts w:ascii="Arial"/>
          <w:sz w:val="21"/>
        </w:rPr>
      </w:pPr>
    </w:p>
    <w:p w14:paraId="03AB0E2E">
      <w:pPr>
        <w:spacing w:line="241" w:lineRule="auto"/>
        <w:rPr>
          <w:rFonts w:ascii="Arial"/>
          <w:sz w:val="21"/>
        </w:rPr>
      </w:pPr>
    </w:p>
    <w:p w14:paraId="42E4EDBD">
      <w:pPr>
        <w:spacing w:line="241" w:lineRule="auto"/>
        <w:rPr>
          <w:rFonts w:ascii="Arial"/>
          <w:sz w:val="21"/>
        </w:rPr>
      </w:pPr>
    </w:p>
    <w:p w14:paraId="647F89C5">
      <w:pPr>
        <w:spacing w:line="241" w:lineRule="auto"/>
        <w:rPr>
          <w:rFonts w:ascii="Arial"/>
          <w:sz w:val="21"/>
        </w:rPr>
      </w:pPr>
    </w:p>
    <w:p w14:paraId="5CB9EB7B">
      <w:pPr>
        <w:spacing w:line="241" w:lineRule="auto"/>
        <w:rPr>
          <w:rFonts w:ascii="Arial"/>
          <w:sz w:val="21"/>
        </w:rPr>
      </w:pPr>
    </w:p>
    <w:p w14:paraId="00FB1B91">
      <w:pPr>
        <w:spacing w:line="241" w:lineRule="auto"/>
        <w:rPr>
          <w:rFonts w:ascii="Arial"/>
          <w:sz w:val="21"/>
        </w:rPr>
      </w:pPr>
    </w:p>
    <w:p w14:paraId="6F83B7C2">
      <w:pPr>
        <w:spacing w:line="241" w:lineRule="auto"/>
        <w:rPr>
          <w:rFonts w:ascii="Arial"/>
          <w:sz w:val="21"/>
        </w:rPr>
      </w:pPr>
    </w:p>
    <w:p w14:paraId="5B585D69">
      <w:pPr>
        <w:spacing w:line="241" w:lineRule="auto"/>
        <w:rPr>
          <w:rFonts w:ascii="Arial"/>
          <w:sz w:val="21"/>
        </w:rPr>
      </w:pPr>
    </w:p>
    <w:p w14:paraId="71F822AF">
      <w:pPr>
        <w:spacing w:line="241" w:lineRule="auto"/>
        <w:rPr>
          <w:rFonts w:ascii="Arial"/>
          <w:sz w:val="21"/>
        </w:rPr>
      </w:pPr>
    </w:p>
    <w:p w14:paraId="490E24EA">
      <w:pPr>
        <w:spacing w:line="241" w:lineRule="auto"/>
        <w:rPr>
          <w:rFonts w:ascii="Arial"/>
          <w:sz w:val="21"/>
        </w:rPr>
      </w:pPr>
    </w:p>
    <w:p w14:paraId="71B0B9CE">
      <w:pPr>
        <w:spacing w:line="241" w:lineRule="auto"/>
        <w:rPr>
          <w:rFonts w:ascii="Arial"/>
          <w:sz w:val="21"/>
        </w:rPr>
      </w:pPr>
    </w:p>
    <w:p w14:paraId="58A4935E">
      <w:pPr>
        <w:spacing w:line="241" w:lineRule="auto"/>
        <w:rPr>
          <w:rFonts w:ascii="Arial"/>
          <w:sz w:val="21"/>
        </w:rPr>
      </w:pPr>
    </w:p>
    <w:p w14:paraId="5E5800D8">
      <w:pPr>
        <w:spacing w:line="241" w:lineRule="auto"/>
        <w:rPr>
          <w:rFonts w:ascii="Arial"/>
          <w:sz w:val="21"/>
        </w:rPr>
      </w:pPr>
    </w:p>
    <w:p w14:paraId="682FBD4C">
      <w:pPr>
        <w:spacing w:line="241" w:lineRule="auto"/>
        <w:rPr>
          <w:rFonts w:ascii="Arial"/>
          <w:sz w:val="21"/>
        </w:rPr>
      </w:pPr>
    </w:p>
    <w:p w14:paraId="4BA8E6DD">
      <w:pPr>
        <w:spacing w:line="241" w:lineRule="auto"/>
        <w:rPr>
          <w:rFonts w:ascii="Arial"/>
          <w:sz w:val="21"/>
        </w:rPr>
      </w:pPr>
    </w:p>
    <w:p w14:paraId="5130C4E9">
      <w:pPr>
        <w:spacing w:line="242" w:lineRule="auto"/>
        <w:rPr>
          <w:rFonts w:ascii="Arial"/>
          <w:sz w:val="21"/>
        </w:rPr>
      </w:pPr>
    </w:p>
    <w:p w14:paraId="5EC9FE27">
      <w:pPr>
        <w:spacing w:line="242" w:lineRule="auto"/>
        <w:rPr>
          <w:rFonts w:ascii="Arial"/>
          <w:sz w:val="21"/>
        </w:rPr>
      </w:pPr>
    </w:p>
    <w:p w14:paraId="305F1C80">
      <w:pPr>
        <w:spacing w:line="242" w:lineRule="auto"/>
        <w:rPr>
          <w:rFonts w:ascii="Arial"/>
          <w:sz w:val="21"/>
        </w:rPr>
      </w:pPr>
    </w:p>
    <w:p w14:paraId="5A6B5981">
      <w:pPr>
        <w:spacing w:line="242" w:lineRule="auto"/>
        <w:rPr>
          <w:rFonts w:ascii="Arial"/>
          <w:sz w:val="21"/>
        </w:rPr>
      </w:pPr>
    </w:p>
    <w:p w14:paraId="379947A7">
      <w:pPr>
        <w:spacing w:before="108" w:line="225" w:lineRule="auto"/>
        <w:ind w:left="1114"/>
        <w:rPr>
          <w:rFonts w:ascii="宋体" w:hAnsi="宋体" w:eastAsia="宋体" w:cs="宋体"/>
          <w:i w:val="0"/>
          <w:iCs w:val="0"/>
          <w:sz w:val="33"/>
          <w:szCs w:val="33"/>
        </w:rPr>
      </w:pPr>
      <w:r>
        <w:rPr>
          <w:rFonts w:ascii="宋体" w:hAnsi="宋体" w:eastAsia="宋体" w:cs="宋体"/>
          <w:b/>
          <w:bCs/>
          <w:i w:val="0"/>
          <w:iCs w:val="0"/>
          <w:spacing w:val="-17"/>
          <w:position w:val="2"/>
          <w:sz w:val="33"/>
          <w:szCs w:val="33"/>
        </w:rPr>
        <w:t>甲方：</w:t>
      </w:r>
      <w:r>
        <w:rPr>
          <w:rFonts w:ascii="宋体" w:hAnsi="宋体" w:eastAsia="宋体" w:cs="宋体"/>
          <w:i w:val="0"/>
          <w:iCs w:val="0"/>
          <w:spacing w:val="-134"/>
          <w:position w:val="2"/>
          <w:sz w:val="33"/>
          <w:szCs w:val="33"/>
        </w:rPr>
        <w:t xml:space="preserve"> </w:t>
      </w:r>
      <w:r>
        <w:rPr>
          <w:rFonts w:ascii="宋体" w:hAnsi="宋体" w:eastAsia="宋体" w:cs="宋体"/>
          <w:i w:val="0"/>
          <w:iCs w:val="0"/>
          <w:spacing w:val="20"/>
          <w:sz w:val="33"/>
          <w:szCs w:val="33"/>
          <w:u w:val="single" w:color="auto"/>
        </w:rPr>
        <w:t xml:space="preserve">    </w:t>
      </w:r>
      <w:r>
        <w:rPr>
          <w:rFonts w:hint="eastAsia" w:ascii="宋体" w:hAnsi="宋体" w:eastAsia="宋体" w:cs="宋体"/>
          <w:i w:val="0"/>
          <w:iCs w:val="0"/>
          <w:spacing w:val="20"/>
          <w:sz w:val="33"/>
          <w:szCs w:val="33"/>
          <w:u w:val="single" w:color="auto"/>
          <w:lang w:val="en-US" w:eastAsia="zh-CN"/>
        </w:rPr>
        <w:t xml:space="preserve">        </w:t>
      </w:r>
      <w:r>
        <w:rPr>
          <w:rFonts w:hint="eastAsia" w:ascii="宋体" w:hAnsi="宋体" w:eastAsia="宋体" w:cs="宋体"/>
          <w:i w:val="0"/>
          <w:iCs w:val="0"/>
          <w:spacing w:val="-17"/>
          <w:sz w:val="33"/>
          <w:szCs w:val="33"/>
          <w:u w:val="single" w:color="auto"/>
          <w:lang w:val="en-US" w:eastAsia="zh-CN"/>
        </w:rPr>
        <w:t>铜 陵 学 院</w:t>
      </w:r>
      <w:r>
        <w:rPr>
          <w:rFonts w:ascii="宋体" w:hAnsi="宋体" w:eastAsia="宋体" w:cs="宋体"/>
          <w:i w:val="0"/>
          <w:iCs w:val="0"/>
          <w:sz w:val="33"/>
          <w:szCs w:val="33"/>
          <w:u w:val="single" w:color="auto"/>
        </w:rPr>
        <w:t xml:space="preserve">   </w:t>
      </w:r>
      <w:r>
        <w:rPr>
          <w:rFonts w:hint="eastAsia" w:ascii="宋体" w:hAnsi="宋体" w:eastAsia="宋体" w:cs="宋体"/>
          <w:i w:val="0"/>
          <w:iCs w:val="0"/>
          <w:sz w:val="33"/>
          <w:szCs w:val="33"/>
          <w:u w:val="single" w:color="auto"/>
          <w:lang w:val="en-US" w:eastAsia="zh-CN"/>
        </w:rPr>
        <w:t xml:space="preserve"> </w:t>
      </w:r>
      <w:r>
        <w:rPr>
          <w:rFonts w:ascii="宋体" w:hAnsi="宋体" w:eastAsia="宋体" w:cs="宋体"/>
          <w:i w:val="0"/>
          <w:iCs w:val="0"/>
          <w:sz w:val="33"/>
          <w:szCs w:val="33"/>
          <w:u w:val="single" w:color="auto"/>
        </w:rPr>
        <w:t xml:space="preserve"> </w:t>
      </w:r>
      <w:r>
        <w:rPr>
          <w:rFonts w:hint="eastAsia" w:ascii="宋体" w:hAnsi="宋体" w:eastAsia="宋体" w:cs="宋体"/>
          <w:i w:val="0"/>
          <w:iCs w:val="0"/>
          <w:sz w:val="33"/>
          <w:szCs w:val="33"/>
          <w:u w:val="single" w:color="auto"/>
          <w:lang w:val="en-US" w:eastAsia="zh-CN"/>
        </w:rPr>
        <w:t xml:space="preserve">    </w:t>
      </w:r>
      <w:r>
        <w:rPr>
          <w:rFonts w:ascii="宋体" w:hAnsi="宋体" w:eastAsia="宋体" w:cs="宋体"/>
          <w:i w:val="0"/>
          <w:iCs w:val="0"/>
          <w:sz w:val="33"/>
          <w:szCs w:val="33"/>
          <w:u w:val="single" w:color="auto"/>
        </w:rPr>
        <w:t xml:space="preserve">     </w:t>
      </w:r>
    </w:p>
    <w:p w14:paraId="3AD69B2F">
      <w:pPr>
        <w:spacing w:line="247" w:lineRule="auto"/>
        <w:rPr>
          <w:rFonts w:ascii="Arial"/>
          <w:i w:val="0"/>
          <w:iCs w:val="0"/>
          <w:sz w:val="21"/>
        </w:rPr>
      </w:pPr>
    </w:p>
    <w:p w14:paraId="6EFF6655">
      <w:pPr>
        <w:spacing w:line="248" w:lineRule="auto"/>
        <w:rPr>
          <w:rFonts w:ascii="Arial"/>
          <w:i w:val="0"/>
          <w:iCs w:val="0"/>
          <w:sz w:val="21"/>
        </w:rPr>
      </w:pPr>
    </w:p>
    <w:p w14:paraId="10200A86">
      <w:pPr>
        <w:spacing w:line="248" w:lineRule="auto"/>
        <w:rPr>
          <w:rFonts w:ascii="Arial"/>
          <w:i w:val="0"/>
          <w:iCs w:val="0"/>
          <w:sz w:val="21"/>
        </w:rPr>
      </w:pPr>
    </w:p>
    <w:p w14:paraId="5BF9D396">
      <w:pPr>
        <w:spacing w:before="111" w:line="215" w:lineRule="auto"/>
        <w:ind w:left="1089"/>
        <w:rPr>
          <w:rFonts w:ascii="宋体" w:hAnsi="宋体" w:eastAsia="宋体" w:cs="宋体"/>
          <w:i w:val="0"/>
          <w:iCs w:val="0"/>
          <w:sz w:val="34"/>
          <w:szCs w:val="34"/>
        </w:rPr>
      </w:pPr>
      <w:r>
        <w:rPr>
          <w:rFonts w:ascii="宋体" w:hAnsi="宋体" w:eastAsia="宋体" w:cs="宋体"/>
          <w:b/>
          <w:bCs/>
          <w:i w:val="0"/>
          <w:iCs w:val="0"/>
          <w:spacing w:val="-4"/>
          <w:sz w:val="34"/>
          <w:szCs w:val="34"/>
        </w:rPr>
        <w:t>乙方：</w:t>
      </w:r>
      <w:r>
        <w:rPr>
          <w:rFonts w:ascii="宋体" w:hAnsi="宋体" w:eastAsia="宋体" w:cs="宋体"/>
          <w:i w:val="0"/>
          <w:iCs w:val="0"/>
          <w:sz w:val="34"/>
          <w:szCs w:val="34"/>
          <w:u w:val="single" w:color="auto"/>
        </w:rPr>
        <w:t xml:space="preserve">                                     </w:t>
      </w:r>
    </w:p>
    <w:p w14:paraId="3490CC8F">
      <w:pPr>
        <w:spacing w:line="215" w:lineRule="auto"/>
        <w:rPr>
          <w:rFonts w:ascii="宋体" w:hAnsi="宋体" w:eastAsia="宋体" w:cs="宋体"/>
          <w:i w:val="0"/>
          <w:iCs w:val="0"/>
          <w:sz w:val="34"/>
          <w:szCs w:val="34"/>
        </w:rPr>
        <w:sectPr>
          <w:pgSz w:w="11900" w:h="16830"/>
          <w:pgMar w:top="1430" w:right="1785" w:bottom="1632" w:left="1660" w:header="0" w:footer="1304" w:gutter="0"/>
          <w:cols w:space="720" w:num="1"/>
        </w:sectPr>
      </w:pPr>
    </w:p>
    <w:p w14:paraId="439D6C15">
      <w:pPr>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center"/>
        <w:textAlignment w:val="auto"/>
        <w:rPr>
          <w:rFonts w:hint="eastAsia" w:ascii="黑体" w:hAnsi="黑体" w:eastAsia="黑体" w:cs="黑体"/>
          <w:sz w:val="35"/>
          <w:szCs w:val="35"/>
        </w:rPr>
      </w:pPr>
      <w:r>
        <w:rPr>
          <w:rFonts w:hint="eastAsia" w:ascii="黑体" w:hAnsi="黑体" w:eastAsia="黑体" w:cs="黑体"/>
          <w:b/>
          <w:bCs/>
          <w:spacing w:val="-6"/>
          <w:sz w:val="35"/>
          <w:szCs w:val="35"/>
        </w:rPr>
        <w:t>知识产权代理委托合同</w:t>
      </w:r>
    </w:p>
    <w:p w14:paraId="7549E35A">
      <w:pPr>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ascii="Arial"/>
          <w:sz w:val="21"/>
        </w:rPr>
      </w:pPr>
    </w:p>
    <w:p w14:paraId="0592A954">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Times New Roman" w:hAnsi="Times New Roman" w:eastAsia="宋体" w:cs="宋体"/>
          <w:spacing w:val="0"/>
          <w:position w:val="0"/>
          <w:sz w:val="24"/>
          <w:szCs w:val="24"/>
          <w:lang w:eastAsia="zh-CN"/>
        </w:rPr>
      </w:pPr>
      <w:r>
        <w:rPr>
          <w:rFonts w:hint="eastAsia" w:ascii="Times New Roman" w:hAnsi="Times New Roman" w:eastAsia="宋体" w:cs="宋体"/>
          <w:spacing w:val="0"/>
          <w:position w:val="0"/>
          <w:sz w:val="24"/>
          <w:szCs w:val="24"/>
        </w:rPr>
        <w:t>甲方：</w:t>
      </w:r>
      <w:r>
        <w:rPr>
          <w:rFonts w:hint="eastAsia" w:ascii="Times New Roman" w:hAnsi="Times New Roman" w:eastAsia="宋体" w:cs="宋体"/>
          <w:spacing w:val="0"/>
          <w:position w:val="0"/>
          <w:sz w:val="24"/>
          <w:szCs w:val="24"/>
          <w:lang w:val="en-US" w:eastAsia="zh-CN"/>
        </w:rPr>
        <w:t>铜陵学院</w:t>
      </w:r>
    </w:p>
    <w:p w14:paraId="011DF23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Times New Roman" w:hAnsi="Times New Roman" w:eastAsia="宋体" w:cs="宋体"/>
          <w:spacing w:val="0"/>
          <w:position w:val="0"/>
          <w:sz w:val="24"/>
          <w:szCs w:val="24"/>
          <w:lang w:val="en-US" w:eastAsia="zh-CN"/>
        </w:rPr>
      </w:pPr>
      <w:r>
        <w:rPr>
          <w:rFonts w:hint="eastAsia" w:ascii="Times New Roman" w:hAnsi="Times New Roman" w:eastAsia="宋体" w:cs="宋体"/>
          <w:spacing w:val="0"/>
          <w:position w:val="0"/>
          <w:sz w:val="24"/>
          <w:szCs w:val="24"/>
        </w:rPr>
        <w:t>地址：</w:t>
      </w:r>
      <w:r>
        <w:rPr>
          <w:rFonts w:hint="eastAsia" w:ascii="Times New Roman" w:hAnsi="Times New Roman" w:eastAsia="宋体" w:cs="宋体"/>
          <w:spacing w:val="0"/>
          <w:position w:val="0"/>
          <w:sz w:val="24"/>
          <w:szCs w:val="24"/>
          <w:lang w:val="en-US" w:eastAsia="zh-CN"/>
        </w:rPr>
        <w:t>安徽省铜陵市铜官区翠湖四路1335号</w:t>
      </w:r>
    </w:p>
    <w:p w14:paraId="2E2A937A">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法定代表人：</w:t>
      </w:r>
    </w:p>
    <w:p w14:paraId="70513F79">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 xml:space="preserve">联系人：            </w:t>
      </w:r>
      <w:r>
        <w:rPr>
          <w:rFonts w:hint="eastAsia" w:ascii="Times New Roman" w:hAnsi="Times New Roman" w:eastAsia="宋体" w:cs="宋体"/>
          <w:spacing w:val="0"/>
          <w:position w:val="0"/>
          <w:sz w:val="24"/>
          <w:szCs w:val="24"/>
          <w:lang w:val="en-US" w:eastAsia="zh-CN"/>
        </w:rPr>
        <w:t xml:space="preserve">    </w:t>
      </w:r>
      <w:r>
        <w:rPr>
          <w:rFonts w:hint="eastAsia" w:ascii="Times New Roman" w:hAnsi="Times New Roman" w:eastAsia="宋体" w:cs="宋体"/>
          <w:spacing w:val="0"/>
          <w:position w:val="0"/>
          <w:sz w:val="24"/>
          <w:szCs w:val="24"/>
        </w:rPr>
        <w:t xml:space="preserve"> 电话：                邮箱：</w:t>
      </w:r>
    </w:p>
    <w:p w14:paraId="3F677748">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p>
    <w:p w14:paraId="34F82D98">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乙方：</w:t>
      </w:r>
    </w:p>
    <w:p w14:paraId="6FD49D7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地址：</w:t>
      </w:r>
    </w:p>
    <w:p w14:paraId="546CE19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法定代表人：</w:t>
      </w:r>
    </w:p>
    <w:p w14:paraId="1DB68C29">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 xml:space="preserve">联系人：            </w:t>
      </w:r>
      <w:r>
        <w:rPr>
          <w:rFonts w:hint="eastAsia" w:ascii="Times New Roman" w:hAnsi="Times New Roman" w:eastAsia="宋体" w:cs="宋体"/>
          <w:spacing w:val="0"/>
          <w:position w:val="0"/>
          <w:sz w:val="24"/>
          <w:szCs w:val="24"/>
          <w:lang w:val="en-US" w:eastAsia="zh-CN"/>
        </w:rPr>
        <w:t xml:space="preserve">    </w:t>
      </w:r>
      <w:r>
        <w:rPr>
          <w:rFonts w:hint="eastAsia" w:ascii="Times New Roman" w:hAnsi="Times New Roman" w:eastAsia="宋体" w:cs="宋体"/>
          <w:spacing w:val="0"/>
          <w:position w:val="0"/>
          <w:sz w:val="24"/>
          <w:szCs w:val="24"/>
        </w:rPr>
        <w:t xml:space="preserve"> 电话：                邮箱：</w:t>
      </w:r>
    </w:p>
    <w:p w14:paraId="052B7EB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p>
    <w:p w14:paraId="5DFD51E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鉴于，甲方有雄厚的科研实力和创新成果，需要申请专利保护。</w:t>
      </w:r>
    </w:p>
    <w:p w14:paraId="4EEA8FE3">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鉴于，乙方是依据中国法律成立的知识产权代理机构，愿意接受甲方的委托，代理甲方专利申请相关事宜。</w:t>
      </w:r>
    </w:p>
    <w:p w14:paraId="135526A2">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依照《中国人民共和国民法典》《专利法》《专利法实施细则》《专利代理条例》《著作权法》《计算机软件保护条例》以及知识产权相关法律法规，甲乙双方就甲方委托乙方代理知识产权申请/登记的具体事项，依照平等自愿原则、诚实信用原则共同签订如下条款，并严格遵守：</w:t>
      </w:r>
    </w:p>
    <w:p w14:paraId="7620E45E">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rPr>
        <w:t>一、代理服务内容</w:t>
      </w:r>
    </w:p>
    <w:p w14:paraId="11E60C48">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甲方委托乙方代理</w:t>
      </w:r>
      <w:r>
        <w:rPr>
          <w:rFonts w:hint="eastAsia" w:ascii="Times New Roman" w:hAnsi="Times New Roman" w:eastAsia="宋体" w:cs="宋体"/>
          <w:b/>
          <w:bCs/>
          <w:spacing w:val="0"/>
          <w:position w:val="0"/>
          <w:sz w:val="24"/>
          <w:szCs w:val="24"/>
        </w:rPr>
        <w:t>专利申请/复审/软件著作权登记/集成电路布图设计登记等</w:t>
      </w:r>
      <w:r>
        <w:rPr>
          <w:rFonts w:hint="eastAsia" w:ascii="Times New Roman" w:hAnsi="Times New Roman" w:eastAsia="宋体" w:cs="宋体"/>
          <w:spacing w:val="0"/>
          <w:position w:val="0"/>
          <w:sz w:val="24"/>
          <w:szCs w:val="24"/>
        </w:rPr>
        <w:t>事项，具体包括如下工作：</w:t>
      </w:r>
    </w:p>
    <w:p w14:paraId="4D1320C3">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1.乙方根据甲方提供的技术交底书及相关材料撰写专利申请文件、软件著作权登记及集成电路布图设计登记相关文件。</w:t>
      </w:r>
    </w:p>
    <w:p w14:paraId="6F3A4CC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2.乙方依据甲方确认的申请信息，向国家知识产权局、国家版权登记中心等主管部门申报。</w:t>
      </w:r>
    </w:p>
    <w:p w14:paraId="1D9528E4">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3.知识产权申请、登记过程中的答复和补正。</w:t>
      </w:r>
    </w:p>
    <w:p w14:paraId="6E4AEE04">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4.代为办理知识产权申请登记过程中的其他流程事项。</w:t>
      </w:r>
    </w:p>
    <w:p w14:paraId="686F6EC6">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5.其他事项。</w:t>
      </w:r>
    </w:p>
    <w:p w14:paraId="0CA35CAA">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4"/>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rPr>
        <w:t>二、履行合同义务</w:t>
      </w:r>
    </w:p>
    <w:p w14:paraId="3E7A66EF">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4"/>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lang w:eastAsia="zh-CN"/>
        </w:rPr>
        <w:t>（</w:t>
      </w:r>
      <w:r>
        <w:rPr>
          <w:rFonts w:hint="eastAsia" w:ascii="Times New Roman" w:hAnsi="Times New Roman" w:eastAsia="宋体" w:cs="宋体"/>
          <w:b/>
          <w:bCs/>
          <w:spacing w:val="0"/>
          <w:position w:val="0"/>
          <w:sz w:val="24"/>
          <w:szCs w:val="24"/>
          <w:lang w:val="en-US" w:eastAsia="zh-CN"/>
        </w:rPr>
        <w:t>一</w:t>
      </w:r>
      <w:r>
        <w:rPr>
          <w:rFonts w:hint="eastAsia" w:ascii="Times New Roman" w:hAnsi="Times New Roman" w:eastAsia="宋体" w:cs="宋体"/>
          <w:b/>
          <w:bCs/>
          <w:spacing w:val="0"/>
          <w:position w:val="0"/>
          <w:sz w:val="24"/>
          <w:szCs w:val="24"/>
          <w:lang w:eastAsia="zh-CN"/>
        </w:rPr>
        <w:t>）</w:t>
      </w:r>
      <w:r>
        <w:rPr>
          <w:rFonts w:hint="eastAsia" w:ascii="Times New Roman" w:hAnsi="Times New Roman" w:eastAsia="宋体" w:cs="宋体"/>
          <w:b/>
          <w:bCs/>
          <w:spacing w:val="0"/>
          <w:position w:val="0"/>
          <w:sz w:val="24"/>
          <w:szCs w:val="24"/>
        </w:rPr>
        <w:t>甲方义务</w:t>
      </w:r>
    </w:p>
    <w:p w14:paraId="4CFDEBE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1.甲方应当清楚完整地向乙方提供技术交底书及相关文件。</w:t>
      </w:r>
    </w:p>
    <w:p w14:paraId="3C11083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2.甲方应负责申请专利的技术方案的新颖性、创造性、实用性。</w:t>
      </w:r>
    </w:p>
    <w:p w14:paraId="719B25A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3.甲方负责配合乙方撰写申请文件和提交申请所需的技术资料及程序性文件。</w:t>
      </w:r>
    </w:p>
    <w:p w14:paraId="00386E2F">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4.甲方配合提供知识产权申请过程中答复或补正过程中所需的技术资料。</w:t>
      </w:r>
    </w:p>
    <w:p w14:paraId="61FC7DD9">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5.甲方按本合同约定支付代理费与官费。</w:t>
      </w:r>
    </w:p>
    <w:p w14:paraId="77D8340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6.甲方应当保证所提供专利申请相关申请资料的真实性、合法性。</w:t>
      </w:r>
    </w:p>
    <w:p w14:paraId="185AF3F0">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lang w:eastAsia="zh-CN"/>
        </w:rPr>
        <w:t>（</w:t>
      </w:r>
      <w:r>
        <w:rPr>
          <w:rFonts w:hint="eastAsia" w:ascii="Times New Roman" w:hAnsi="Times New Roman" w:eastAsia="宋体" w:cs="宋体"/>
          <w:b/>
          <w:bCs/>
          <w:spacing w:val="0"/>
          <w:position w:val="0"/>
          <w:sz w:val="24"/>
          <w:szCs w:val="24"/>
          <w:lang w:val="en-US" w:eastAsia="zh-CN"/>
        </w:rPr>
        <w:t>二</w:t>
      </w:r>
      <w:r>
        <w:rPr>
          <w:rFonts w:hint="eastAsia" w:ascii="Times New Roman" w:hAnsi="Times New Roman" w:eastAsia="宋体" w:cs="宋体"/>
          <w:b/>
          <w:bCs/>
          <w:spacing w:val="0"/>
          <w:position w:val="0"/>
          <w:sz w:val="24"/>
          <w:szCs w:val="24"/>
          <w:lang w:eastAsia="zh-CN"/>
        </w:rPr>
        <w:t>）</w:t>
      </w:r>
      <w:r>
        <w:rPr>
          <w:rFonts w:hint="eastAsia" w:ascii="Times New Roman" w:hAnsi="Times New Roman" w:eastAsia="宋体" w:cs="宋体"/>
          <w:b/>
          <w:bCs/>
          <w:spacing w:val="0"/>
          <w:position w:val="0"/>
          <w:sz w:val="24"/>
          <w:szCs w:val="24"/>
        </w:rPr>
        <w:t>乙方义务</w:t>
      </w:r>
    </w:p>
    <w:p w14:paraId="67334D7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 xml:space="preserve">1.乙方指派具有专业资质的专人 </w:t>
      </w:r>
      <w:r>
        <w:rPr>
          <w:rFonts w:hint="eastAsia" w:ascii="Times New Roman" w:hAnsi="Times New Roman" w:eastAsia="宋体" w:cs="宋体"/>
          <w:spacing w:val="0"/>
          <w:position w:val="0"/>
          <w:sz w:val="24"/>
          <w:szCs w:val="24"/>
          <w:u w:val="single" w:color="auto"/>
        </w:rPr>
        <w:t xml:space="preserve">      </w:t>
      </w:r>
      <w:r>
        <w:rPr>
          <w:rFonts w:hint="eastAsia" w:ascii="Times New Roman" w:hAnsi="Times New Roman" w:eastAsia="宋体" w:cs="宋体"/>
          <w:spacing w:val="0"/>
          <w:position w:val="0"/>
          <w:sz w:val="24"/>
          <w:szCs w:val="24"/>
          <w:u w:val="single" w:color="auto"/>
          <w:lang w:val="en-US" w:eastAsia="zh-CN"/>
        </w:rPr>
        <w:t xml:space="preserve">   </w:t>
      </w:r>
      <w:r>
        <w:rPr>
          <w:rFonts w:hint="eastAsia" w:ascii="Times New Roman" w:hAnsi="Times New Roman" w:eastAsia="宋体" w:cs="宋体"/>
          <w:spacing w:val="0"/>
          <w:position w:val="0"/>
          <w:sz w:val="24"/>
          <w:szCs w:val="24"/>
        </w:rPr>
        <w:t>完成甲方所委托的包括国内专利、软著等知识产权申请、初步审查、实质审查、复审的代理事务，以</w:t>
      </w:r>
      <w:bookmarkStart w:id="0" w:name="_GoBack"/>
      <w:bookmarkEnd w:id="0"/>
      <w:r>
        <w:rPr>
          <w:rFonts w:hint="eastAsia" w:ascii="Times New Roman" w:hAnsi="Times New Roman" w:eastAsia="宋体" w:cs="宋体"/>
          <w:spacing w:val="0"/>
          <w:position w:val="0"/>
          <w:sz w:val="24"/>
          <w:szCs w:val="24"/>
        </w:rPr>
        <w:t>及PCT专利申请、巴黎公约途径等国外专利代理事务。负责甲方所有知识产权案件的总体沟通与协助</w:t>
      </w: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rPr>
        <w:t>对甲方提供的技术资料做新颖性</w:t>
      </w:r>
      <w:r>
        <w:rPr>
          <w:rFonts w:hint="eastAsia" w:ascii="Times New Roman" w:hAnsi="Times New Roman" w:eastAsia="宋体" w:cs="宋体"/>
          <w:color w:val="auto"/>
          <w:spacing w:val="0"/>
          <w:position w:val="0"/>
          <w:sz w:val="24"/>
          <w:szCs w:val="24"/>
        </w:rPr>
        <w:t>、</w:t>
      </w:r>
      <w:r>
        <w:rPr>
          <w:rFonts w:hint="eastAsia" w:ascii="Times New Roman" w:hAnsi="Times New Roman" w:eastAsia="宋体" w:cs="宋体"/>
          <w:color w:val="auto"/>
          <w:spacing w:val="0"/>
          <w:position w:val="0"/>
          <w:sz w:val="24"/>
          <w:szCs w:val="24"/>
          <w:lang w:val="en-US" w:eastAsia="zh-CN"/>
        </w:rPr>
        <w:t>实用性</w:t>
      </w:r>
      <w:r>
        <w:rPr>
          <w:rFonts w:hint="eastAsia" w:ascii="Times New Roman" w:hAnsi="Times New Roman" w:eastAsia="宋体" w:cs="宋体"/>
          <w:color w:val="auto"/>
          <w:spacing w:val="0"/>
          <w:position w:val="0"/>
          <w:sz w:val="24"/>
          <w:szCs w:val="24"/>
        </w:rPr>
        <w:t>和创造性</w:t>
      </w:r>
      <w:r>
        <w:rPr>
          <w:rFonts w:hint="eastAsia" w:ascii="Times New Roman" w:hAnsi="Times New Roman" w:eastAsia="宋体" w:cs="宋体"/>
          <w:spacing w:val="0"/>
          <w:position w:val="0"/>
          <w:sz w:val="24"/>
          <w:szCs w:val="24"/>
        </w:rPr>
        <w:t>的初步判断和了解。</w:t>
      </w:r>
    </w:p>
    <w:p w14:paraId="7824164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2.乙方撰写完成的知识产权申请文件在甲方书面确认后，负责在5个工作日内将专利申请文件报送国家相应管理部门。</w:t>
      </w:r>
    </w:p>
    <w:p w14:paraId="446E8D01">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3.乙方应按法律和本合同规定</w:t>
      </w: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rPr>
        <w:t>根据专利申请技术领域选派专业对口服务团队，撰写及制作专利申请有关文件并及时提交申请。</w:t>
      </w:r>
    </w:p>
    <w:p w14:paraId="7AABBE8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4.乙方应一直跟进委托事项工作，在规定时间内答复相关补正或审查意见等，在全面、正确理解发明创造或专利技术内容的基础上，为甲方争取获得最合理的保护范围</w:t>
      </w: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rPr>
        <w:t>直到甲方取得国家相关管理部门签发证书为止。</w:t>
      </w:r>
    </w:p>
    <w:p w14:paraId="0AB0EAFA">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5.乙方为甲方提供咨询服务，协助甲方办理费用减缓手续，根据甲方在知识产权申请或者保护方面存在的问题，为甲方提供专业、全面的建议。</w:t>
      </w:r>
    </w:p>
    <w:p w14:paraId="18C0CA18">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6.自甲方取得专利权之日起，在专利的保护期限内，为甲方免费提供专利流程管理、专利年费监控与通知并免费代垫代缴相关费用。如因乙方监控失误、遗漏代缴年费等产生滞纳金，将由乙方承担。</w:t>
      </w:r>
    </w:p>
    <w:p w14:paraId="74304CCC">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rPr>
        <w:t>三、保密义务</w:t>
      </w:r>
    </w:p>
    <w:p w14:paraId="4ABCF7F9">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1.双方保证对从另一方取得且无法自公开渠道获得的商业秘密(技术信息、经营信息、本合同费用及其他商业秘密)予以保密。未经该商业秘密的披露方同意，一方不得向任何第三方泄露该商业秘密的全部或部分内容。但法律、法规另有规定或双方另有约定的除外。</w:t>
      </w:r>
    </w:p>
    <w:p w14:paraId="744C5A6E">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2.乙方对甲方提供的技术内容负有保密义务，未经甲方允许，乙方不得以任何形式将与该项技术内容有关的保密信息提供给任何第三方。</w:t>
      </w:r>
    </w:p>
    <w:p w14:paraId="321347E9">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3.保密期限：甲乙双方确认，保密义务自本合同生效之日起，至保密信息公开时为止。</w:t>
      </w:r>
    </w:p>
    <w:p w14:paraId="7757366F">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4.一方违反上述保密义务的，应承担相应的违约责任并赔偿由此造成的损失。</w:t>
      </w:r>
    </w:p>
    <w:p w14:paraId="0F9876CF">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rPr>
        <w:t>四、费用</w:t>
      </w:r>
    </w:p>
    <w:p w14:paraId="287766B9">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lang w:eastAsia="zh-CN"/>
        </w:rPr>
        <w:t>（</w:t>
      </w:r>
      <w:r>
        <w:rPr>
          <w:rFonts w:hint="eastAsia" w:ascii="Times New Roman" w:hAnsi="Times New Roman" w:eastAsia="宋体" w:cs="宋体"/>
          <w:b/>
          <w:bCs/>
          <w:spacing w:val="0"/>
          <w:position w:val="0"/>
          <w:sz w:val="24"/>
          <w:szCs w:val="24"/>
          <w:lang w:val="en-US" w:eastAsia="zh-CN"/>
        </w:rPr>
        <w:t>一</w:t>
      </w:r>
      <w:r>
        <w:rPr>
          <w:rFonts w:hint="eastAsia" w:ascii="Times New Roman" w:hAnsi="Times New Roman" w:eastAsia="宋体" w:cs="宋体"/>
          <w:b/>
          <w:bCs/>
          <w:spacing w:val="0"/>
          <w:position w:val="0"/>
          <w:sz w:val="24"/>
          <w:szCs w:val="24"/>
          <w:lang w:eastAsia="zh-CN"/>
        </w:rPr>
        <w:t>）</w:t>
      </w:r>
      <w:r>
        <w:rPr>
          <w:rFonts w:hint="eastAsia" w:ascii="Times New Roman" w:hAnsi="Times New Roman" w:eastAsia="宋体" w:cs="宋体"/>
          <w:b/>
          <w:bCs/>
          <w:spacing w:val="0"/>
          <w:position w:val="0"/>
          <w:sz w:val="24"/>
          <w:szCs w:val="24"/>
        </w:rPr>
        <w:t>代理费用标准</w:t>
      </w:r>
    </w:p>
    <w:tbl>
      <w:tblPr>
        <w:tblStyle w:val="5"/>
        <w:tblW w:w="8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2303"/>
        <w:gridCol w:w="2700"/>
        <w:gridCol w:w="1428"/>
        <w:gridCol w:w="1215"/>
      </w:tblGrid>
      <w:tr w14:paraId="235A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24" w:type="dxa"/>
            <w:vAlign w:val="top"/>
          </w:tcPr>
          <w:p w14:paraId="7F700790">
            <w:pPr>
              <w:pStyle w:val="4"/>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序号</w:t>
            </w:r>
          </w:p>
        </w:tc>
        <w:tc>
          <w:tcPr>
            <w:tcW w:w="2303" w:type="dxa"/>
            <w:vAlign w:val="top"/>
          </w:tcPr>
          <w:p w14:paraId="40E98DF5">
            <w:pPr>
              <w:pStyle w:val="4"/>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登记名称</w:t>
            </w:r>
            <w:r>
              <w:rPr>
                <w:rFonts w:hint="eastAsia" w:ascii="Times New Roman" w:hAnsi="Times New Roman" w:cs="宋体"/>
                <w:spacing w:val="0"/>
                <w:position w:val="0"/>
                <w:sz w:val="24"/>
                <w:szCs w:val="24"/>
                <w:lang w:eastAsia="zh-CN"/>
              </w:rPr>
              <w:t>（</w:t>
            </w:r>
            <w:r>
              <w:rPr>
                <w:rFonts w:hint="eastAsia" w:ascii="Times New Roman" w:hAnsi="Times New Roman" w:eastAsia="宋体" w:cs="宋体"/>
                <w:spacing w:val="0"/>
                <w:position w:val="0"/>
                <w:sz w:val="24"/>
                <w:szCs w:val="24"/>
              </w:rPr>
              <w:t>专利名/软件著作权登记名/其他</w:t>
            </w:r>
            <w:r>
              <w:rPr>
                <w:rFonts w:hint="eastAsia" w:ascii="Times New Roman" w:hAnsi="Times New Roman" w:cs="宋体"/>
                <w:spacing w:val="0"/>
                <w:position w:val="0"/>
                <w:sz w:val="24"/>
                <w:szCs w:val="24"/>
                <w:lang w:eastAsia="zh-CN"/>
              </w:rPr>
              <w:t>）</w:t>
            </w:r>
          </w:p>
        </w:tc>
        <w:tc>
          <w:tcPr>
            <w:tcW w:w="2700" w:type="dxa"/>
            <w:vAlign w:val="top"/>
          </w:tcPr>
          <w:p w14:paraId="7F44C18A">
            <w:pPr>
              <w:pStyle w:val="4"/>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业务类型</w:t>
            </w:r>
            <w:r>
              <w:rPr>
                <w:rFonts w:hint="eastAsia" w:ascii="Times New Roman" w:hAnsi="Times New Roman" w:cs="宋体"/>
                <w:spacing w:val="0"/>
                <w:position w:val="0"/>
                <w:sz w:val="24"/>
                <w:szCs w:val="24"/>
                <w:lang w:eastAsia="zh-CN"/>
              </w:rPr>
              <w:t>（</w:t>
            </w:r>
            <w:r>
              <w:rPr>
                <w:rFonts w:hint="eastAsia" w:ascii="Times New Roman" w:hAnsi="Times New Roman" w:eastAsia="宋体" w:cs="宋体"/>
                <w:spacing w:val="0"/>
                <w:position w:val="0"/>
                <w:sz w:val="24"/>
                <w:szCs w:val="24"/>
              </w:rPr>
              <w:t>专利申请代理/专利复审/软件著作权登记/其他</w:t>
            </w:r>
            <w:r>
              <w:rPr>
                <w:rFonts w:hint="eastAsia" w:ascii="Times New Roman" w:hAnsi="Times New Roman" w:cs="宋体"/>
                <w:spacing w:val="0"/>
                <w:position w:val="0"/>
                <w:sz w:val="24"/>
                <w:szCs w:val="24"/>
                <w:lang w:eastAsia="zh-CN"/>
              </w:rPr>
              <w:t>）</w:t>
            </w:r>
          </w:p>
        </w:tc>
        <w:tc>
          <w:tcPr>
            <w:tcW w:w="1428" w:type="dxa"/>
            <w:vAlign w:val="top"/>
          </w:tcPr>
          <w:p w14:paraId="017F2A7D">
            <w:pPr>
              <w:pStyle w:val="4"/>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lang w:eastAsia="zh-CN"/>
              </w:rPr>
            </w:pPr>
            <w:r>
              <w:rPr>
                <w:rFonts w:hint="eastAsia" w:ascii="Times New Roman" w:hAnsi="Times New Roman" w:eastAsia="宋体" w:cs="宋体"/>
                <w:spacing w:val="0"/>
                <w:position w:val="0"/>
                <w:sz w:val="24"/>
                <w:szCs w:val="24"/>
              </w:rPr>
              <w:t>代理费</w:t>
            </w:r>
            <w:r>
              <w:rPr>
                <w:rFonts w:hint="eastAsia" w:ascii="Times New Roman" w:hAnsi="Times New Roman" w:cs="宋体"/>
                <w:spacing w:val="0"/>
                <w:position w:val="0"/>
                <w:sz w:val="24"/>
                <w:szCs w:val="24"/>
                <w:lang w:eastAsia="zh-CN"/>
              </w:rPr>
              <w:t>（</w:t>
            </w:r>
            <w:r>
              <w:rPr>
                <w:rFonts w:hint="eastAsia" w:ascii="Times New Roman" w:hAnsi="Times New Roman" w:cs="宋体"/>
                <w:spacing w:val="0"/>
                <w:position w:val="0"/>
                <w:sz w:val="24"/>
                <w:szCs w:val="24"/>
                <w:lang w:val="en-US" w:eastAsia="zh-CN"/>
              </w:rPr>
              <w:t>元</w:t>
            </w:r>
            <w:r>
              <w:rPr>
                <w:rFonts w:hint="eastAsia" w:ascii="Times New Roman" w:hAnsi="Times New Roman" w:cs="宋体"/>
                <w:spacing w:val="0"/>
                <w:position w:val="0"/>
                <w:sz w:val="24"/>
                <w:szCs w:val="24"/>
                <w:lang w:eastAsia="zh-CN"/>
              </w:rPr>
              <w:t>）</w:t>
            </w:r>
          </w:p>
        </w:tc>
        <w:tc>
          <w:tcPr>
            <w:tcW w:w="1215" w:type="dxa"/>
            <w:vAlign w:val="top"/>
          </w:tcPr>
          <w:p w14:paraId="7037DB76">
            <w:pPr>
              <w:pStyle w:val="4"/>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lang w:eastAsia="zh-CN"/>
              </w:rPr>
            </w:pPr>
            <w:r>
              <w:rPr>
                <w:rFonts w:hint="eastAsia" w:ascii="Times New Roman" w:hAnsi="Times New Roman" w:eastAsia="宋体" w:cs="宋体"/>
                <w:spacing w:val="0"/>
                <w:position w:val="0"/>
                <w:sz w:val="24"/>
                <w:szCs w:val="24"/>
              </w:rPr>
              <w:t>官费</w:t>
            </w:r>
            <w:r>
              <w:rPr>
                <w:rFonts w:hint="eastAsia" w:ascii="Times New Roman" w:hAnsi="Times New Roman" w:cs="宋体"/>
                <w:spacing w:val="0"/>
                <w:position w:val="0"/>
                <w:sz w:val="24"/>
                <w:szCs w:val="24"/>
                <w:lang w:eastAsia="zh-CN"/>
              </w:rPr>
              <w:t>（</w:t>
            </w:r>
            <w:r>
              <w:rPr>
                <w:rFonts w:hint="eastAsia" w:ascii="Times New Roman" w:hAnsi="Times New Roman" w:cs="宋体"/>
                <w:spacing w:val="0"/>
                <w:position w:val="0"/>
                <w:sz w:val="24"/>
                <w:szCs w:val="24"/>
                <w:lang w:val="en-US" w:eastAsia="zh-CN"/>
              </w:rPr>
              <w:t>元</w:t>
            </w:r>
            <w:r>
              <w:rPr>
                <w:rFonts w:hint="eastAsia" w:ascii="Times New Roman" w:hAnsi="Times New Roman" w:cs="宋体"/>
                <w:spacing w:val="0"/>
                <w:position w:val="0"/>
                <w:sz w:val="24"/>
                <w:szCs w:val="24"/>
                <w:lang w:eastAsia="zh-CN"/>
              </w:rPr>
              <w:t>）</w:t>
            </w:r>
          </w:p>
        </w:tc>
      </w:tr>
      <w:tr w14:paraId="39E6D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824" w:type="dxa"/>
            <w:vAlign w:val="top"/>
          </w:tcPr>
          <w:p w14:paraId="41C01C1B">
            <w:pPr>
              <w:pStyle w:val="4"/>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1</w:t>
            </w:r>
          </w:p>
        </w:tc>
        <w:tc>
          <w:tcPr>
            <w:tcW w:w="2303" w:type="dxa"/>
            <w:vAlign w:val="top"/>
          </w:tcPr>
          <w:p w14:paraId="3F4E7F02">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2700" w:type="dxa"/>
            <w:vAlign w:val="top"/>
          </w:tcPr>
          <w:p w14:paraId="277059F9">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1428" w:type="dxa"/>
            <w:vAlign w:val="top"/>
          </w:tcPr>
          <w:p w14:paraId="3CD7BD9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1215" w:type="dxa"/>
            <w:vAlign w:val="top"/>
          </w:tcPr>
          <w:p w14:paraId="6E54FE9A">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r>
      <w:tr w14:paraId="45AA9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24" w:type="dxa"/>
            <w:vAlign w:val="top"/>
          </w:tcPr>
          <w:p w14:paraId="64843562">
            <w:pPr>
              <w:pStyle w:val="4"/>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w:t>
            </w:r>
          </w:p>
        </w:tc>
        <w:tc>
          <w:tcPr>
            <w:tcW w:w="2303" w:type="dxa"/>
            <w:vAlign w:val="top"/>
          </w:tcPr>
          <w:p w14:paraId="5B1577A6">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2700" w:type="dxa"/>
            <w:vAlign w:val="top"/>
          </w:tcPr>
          <w:p w14:paraId="7B0ACB67">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1428" w:type="dxa"/>
            <w:vAlign w:val="top"/>
          </w:tcPr>
          <w:p w14:paraId="63F6271B">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1215" w:type="dxa"/>
            <w:vAlign w:val="top"/>
          </w:tcPr>
          <w:p w14:paraId="763FB38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r>
      <w:tr w14:paraId="372AD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24" w:type="dxa"/>
            <w:vAlign w:val="top"/>
          </w:tcPr>
          <w:p w14:paraId="3FEFBCD5">
            <w:pPr>
              <w:pStyle w:val="4"/>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3</w:t>
            </w:r>
          </w:p>
        </w:tc>
        <w:tc>
          <w:tcPr>
            <w:tcW w:w="2303" w:type="dxa"/>
            <w:vAlign w:val="top"/>
          </w:tcPr>
          <w:p w14:paraId="39136814">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2700" w:type="dxa"/>
            <w:vAlign w:val="top"/>
          </w:tcPr>
          <w:p w14:paraId="5F363000">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1428" w:type="dxa"/>
            <w:vAlign w:val="top"/>
          </w:tcPr>
          <w:p w14:paraId="3050E908">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1215" w:type="dxa"/>
            <w:vAlign w:val="top"/>
          </w:tcPr>
          <w:p w14:paraId="45212593">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r>
      <w:tr w14:paraId="4E64B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24" w:type="dxa"/>
            <w:vAlign w:val="top"/>
          </w:tcPr>
          <w:p w14:paraId="3161BCDA">
            <w:pPr>
              <w:pStyle w:val="4"/>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总计</w:t>
            </w:r>
          </w:p>
        </w:tc>
        <w:tc>
          <w:tcPr>
            <w:tcW w:w="6431" w:type="dxa"/>
            <w:gridSpan w:val="3"/>
            <w:vAlign w:val="top"/>
          </w:tcPr>
          <w:p w14:paraId="3CE88C4F">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c>
          <w:tcPr>
            <w:tcW w:w="1215" w:type="dxa"/>
            <w:vAlign w:val="top"/>
          </w:tcPr>
          <w:p w14:paraId="3CE0EFEF">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center"/>
              <w:textAlignment w:val="auto"/>
              <w:rPr>
                <w:rFonts w:hint="eastAsia" w:ascii="Times New Roman" w:hAnsi="Times New Roman" w:eastAsia="宋体" w:cs="宋体"/>
                <w:spacing w:val="0"/>
                <w:position w:val="0"/>
                <w:sz w:val="24"/>
                <w:szCs w:val="24"/>
              </w:rPr>
            </w:pPr>
          </w:p>
        </w:tc>
      </w:tr>
    </w:tbl>
    <w:p w14:paraId="54D317AB">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费用总额为乙方正确、全面完成本项目全部工作内容的全部报酬和一切费用，如人员工资、交通、食宿、通讯、设备、利润等各种含税金在内所有成本。专利授权后，若甲方委托乙方缴纳年费，双方另行签订合同。</w:t>
      </w:r>
    </w:p>
    <w:p w14:paraId="06E039F0">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lang w:eastAsia="zh-CN"/>
        </w:rPr>
        <w:t>（</w:t>
      </w:r>
      <w:r>
        <w:rPr>
          <w:rFonts w:hint="eastAsia" w:ascii="Times New Roman" w:hAnsi="Times New Roman" w:eastAsia="宋体" w:cs="宋体"/>
          <w:b/>
          <w:bCs/>
          <w:spacing w:val="0"/>
          <w:position w:val="0"/>
          <w:sz w:val="24"/>
          <w:szCs w:val="24"/>
          <w:lang w:val="en-US" w:eastAsia="zh-CN"/>
        </w:rPr>
        <w:t>二</w:t>
      </w:r>
      <w:r>
        <w:rPr>
          <w:rFonts w:hint="eastAsia" w:ascii="Times New Roman" w:hAnsi="Times New Roman" w:eastAsia="宋体" w:cs="宋体"/>
          <w:b/>
          <w:bCs/>
          <w:spacing w:val="0"/>
          <w:position w:val="0"/>
          <w:sz w:val="24"/>
          <w:szCs w:val="24"/>
          <w:lang w:eastAsia="zh-CN"/>
        </w:rPr>
        <w:t>）</w:t>
      </w:r>
      <w:r>
        <w:rPr>
          <w:rFonts w:hint="eastAsia" w:ascii="Times New Roman" w:hAnsi="Times New Roman" w:eastAsia="宋体" w:cs="宋体"/>
          <w:b/>
          <w:bCs/>
          <w:spacing w:val="0"/>
          <w:position w:val="0"/>
          <w:sz w:val="24"/>
          <w:szCs w:val="24"/>
        </w:rPr>
        <w:t>合同总金额及支付方式</w:t>
      </w:r>
    </w:p>
    <w:p w14:paraId="07F1BA28">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i w:val="0"/>
          <w:iCs w:val="0"/>
          <w:spacing w:val="0"/>
          <w:position w:val="0"/>
          <w:sz w:val="24"/>
          <w:szCs w:val="24"/>
        </w:rPr>
      </w:pPr>
      <w:r>
        <w:rPr>
          <w:rFonts w:hint="eastAsia" w:ascii="Times New Roman" w:hAnsi="Times New Roman" w:eastAsia="宋体" w:cs="宋体"/>
          <w:i w:val="0"/>
          <w:iCs w:val="0"/>
          <w:spacing w:val="0"/>
          <w:position w:val="0"/>
          <w:sz w:val="24"/>
          <w:szCs w:val="24"/>
        </w:rPr>
        <w:t xml:space="preserve">本合同经费总额为 </w:t>
      </w:r>
      <w:r>
        <w:rPr>
          <w:rFonts w:hint="eastAsia" w:ascii="Times New Roman" w:hAnsi="Times New Roman" w:eastAsia="宋体" w:cs="宋体"/>
          <w:i w:val="0"/>
          <w:iCs w:val="0"/>
          <w:spacing w:val="0"/>
          <w:position w:val="0"/>
          <w:sz w:val="24"/>
          <w:szCs w:val="24"/>
          <w:u w:val="single" w:color="auto"/>
        </w:rPr>
        <w:t xml:space="preserve">   </w:t>
      </w:r>
      <w:r>
        <w:rPr>
          <w:rFonts w:hint="eastAsia" w:ascii="Times New Roman" w:hAnsi="Times New Roman" w:eastAsia="宋体" w:cs="宋体"/>
          <w:i w:val="0"/>
          <w:iCs w:val="0"/>
          <w:spacing w:val="0"/>
          <w:position w:val="0"/>
          <w:sz w:val="24"/>
          <w:szCs w:val="24"/>
          <w:u w:val="single" w:color="auto"/>
          <w:lang w:val="en-US" w:eastAsia="zh-CN"/>
        </w:rPr>
        <w:t xml:space="preserve">   </w:t>
      </w:r>
      <w:r>
        <w:rPr>
          <w:rFonts w:hint="eastAsia" w:ascii="Times New Roman" w:hAnsi="Times New Roman" w:eastAsia="宋体" w:cs="宋体"/>
          <w:i w:val="0"/>
          <w:iCs w:val="0"/>
          <w:spacing w:val="0"/>
          <w:position w:val="0"/>
          <w:sz w:val="24"/>
          <w:szCs w:val="24"/>
          <w:u w:val="single" w:color="auto"/>
        </w:rPr>
        <w:t xml:space="preserve"> </w:t>
      </w:r>
      <w:r>
        <w:rPr>
          <w:rFonts w:hint="eastAsia" w:ascii="Times New Roman" w:hAnsi="Times New Roman" w:eastAsia="宋体" w:cs="宋体"/>
          <w:i w:val="0"/>
          <w:iCs w:val="0"/>
          <w:spacing w:val="0"/>
          <w:position w:val="0"/>
          <w:sz w:val="24"/>
          <w:szCs w:val="24"/>
        </w:rPr>
        <w:t xml:space="preserve"> 元，按以下第</w:t>
      </w:r>
      <w:r>
        <w:rPr>
          <w:rFonts w:hint="eastAsia" w:ascii="Times New Roman" w:hAnsi="Times New Roman" w:eastAsia="宋体" w:cs="宋体"/>
          <w:i w:val="0"/>
          <w:iCs w:val="0"/>
          <w:spacing w:val="0"/>
          <w:position w:val="0"/>
          <w:sz w:val="24"/>
          <w:szCs w:val="24"/>
          <w:u w:val="single" w:color="auto"/>
        </w:rPr>
        <w:t xml:space="preserve">  </w:t>
      </w:r>
      <w:r>
        <w:rPr>
          <w:rFonts w:hint="eastAsia" w:ascii="Times New Roman" w:hAnsi="Times New Roman" w:eastAsia="宋体" w:cs="宋体"/>
          <w:i w:val="0"/>
          <w:iCs w:val="0"/>
          <w:spacing w:val="0"/>
          <w:position w:val="0"/>
          <w:sz w:val="24"/>
          <w:szCs w:val="24"/>
          <w:u w:val="single" w:color="auto"/>
          <w:lang w:val="en-US" w:eastAsia="zh-CN"/>
        </w:rPr>
        <w:t xml:space="preserve"> </w:t>
      </w:r>
      <w:r>
        <w:rPr>
          <w:rFonts w:hint="eastAsia" w:ascii="Times New Roman" w:hAnsi="Times New Roman" w:eastAsia="宋体" w:cs="宋体"/>
          <w:i w:val="0"/>
          <w:iCs w:val="0"/>
          <w:spacing w:val="0"/>
          <w:position w:val="0"/>
          <w:sz w:val="24"/>
          <w:szCs w:val="24"/>
          <w:u w:val="single" w:color="auto"/>
        </w:rPr>
        <w:t xml:space="preserve"> </w:t>
      </w:r>
      <w:r>
        <w:rPr>
          <w:rFonts w:hint="eastAsia" w:ascii="Times New Roman" w:hAnsi="Times New Roman" w:eastAsia="宋体" w:cs="宋体"/>
          <w:i w:val="0"/>
          <w:iCs w:val="0"/>
          <w:spacing w:val="0"/>
          <w:position w:val="0"/>
          <w:sz w:val="24"/>
          <w:szCs w:val="24"/>
        </w:rPr>
        <w:t>种方式支付：</w:t>
      </w:r>
    </w:p>
    <w:p w14:paraId="3ECFBF78">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u w:val="single"/>
          <w:lang w:val="en-US" w:eastAsia="zh-CN"/>
        </w:rPr>
      </w:pP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lang w:val="en-US" w:eastAsia="zh-CN"/>
        </w:rPr>
        <w:t>1</w:t>
      </w: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rPr>
        <w:t>一次总付(</w:t>
      </w:r>
      <w:r>
        <w:rPr>
          <w:rFonts w:hint="eastAsia" w:ascii="Times New Roman" w:hAnsi="Times New Roman" w:eastAsia="宋体" w:cs="宋体"/>
          <w:b/>
          <w:bCs/>
          <w:spacing w:val="0"/>
          <w:position w:val="0"/>
          <w:sz w:val="24"/>
          <w:szCs w:val="24"/>
        </w:rPr>
        <w:t>支付时间和方式):</w:t>
      </w:r>
      <w:r>
        <w:rPr>
          <w:rFonts w:hint="eastAsia" w:ascii="Times New Roman" w:hAnsi="Times New Roman" w:eastAsia="宋体" w:cs="宋体"/>
          <w:spacing w:val="0"/>
          <w:position w:val="0"/>
          <w:sz w:val="24"/>
          <w:szCs w:val="24"/>
          <w:u w:val="single"/>
          <w:lang w:val="en-US" w:eastAsia="zh-CN"/>
        </w:rPr>
        <w:t xml:space="preserve">                                    </w:t>
      </w:r>
    </w:p>
    <w:p w14:paraId="03FE1DD3">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u w:val="single"/>
          <w:lang w:val="en-US" w:eastAsia="zh-CN"/>
        </w:rPr>
      </w:pP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lang w:val="en-US" w:eastAsia="zh-CN"/>
        </w:rPr>
        <w:t>2</w:t>
      </w: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rPr>
        <w:t>分期支付(</w:t>
      </w:r>
      <w:r>
        <w:rPr>
          <w:rFonts w:hint="eastAsia" w:ascii="Times New Roman" w:hAnsi="Times New Roman" w:eastAsia="宋体" w:cs="宋体"/>
          <w:b/>
          <w:bCs/>
          <w:spacing w:val="0"/>
          <w:position w:val="0"/>
          <w:sz w:val="24"/>
          <w:szCs w:val="24"/>
        </w:rPr>
        <w:t>支付时间和方式)</w:t>
      </w:r>
      <w:r>
        <w:rPr>
          <w:rFonts w:hint="eastAsia" w:ascii="Times New Roman" w:hAnsi="Times New Roman" w:eastAsia="宋体" w:cs="宋体"/>
          <w:spacing w:val="0"/>
          <w:position w:val="0"/>
          <w:sz w:val="24"/>
          <w:szCs w:val="24"/>
          <w:u w:val="single"/>
          <w:lang w:val="en-US" w:eastAsia="zh-CN"/>
        </w:rPr>
        <w:t xml:space="preserve">                                     </w:t>
      </w:r>
    </w:p>
    <w:p w14:paraId="58EE113C">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u w:val="single"/>
          <w:lang w:val="en-US" w:eastAsia="zh-CN"/>
        </w:rPr>
      </w:pP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lang w:val="en-US" w:eastAsia="zh-CN"/>
        </w:rPr>
        <w:t>3</w:t>
      </w: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rPr>
        <w:t>其他方式约定如下：</w:t>
      </w:r>
      <w:r>
        <w:rPr>
          <w:rFonts w:hint="eastAsia" w:ascii="Times New Roman" w:hAnsi="Times New Roman" w:eastAsia="宋体" w:cs="宋体"/>
          <w:spacing w:val="0"/>
          <w:position w:val="0"/>
          <w:sz w:val="24"/>
          <w:szCs w:val="24"/>
          <w:u w:val="single"/>
          <w:lang w:val="en-US" w:eastAsia="zh-CN"/>
        </w:rPr>
        <w:t xml:space="preserve">                                          </w:t>
      </w:r>
    </w:p>
    <w:p w14:paraId="2F492E0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甲方以汇款、银行转账或支票方式支付至乙方账户。乙方账户信息如下：</w:t>
      </w:r>
    </w:p>
    <w:p w14:paraId="2F883F41">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u w:val="single"/>
          <w:lang w:val="en-US" w:eastAsia="zh-CN"/>
        </w:rPr>
      </w:pPr>
      <w:r>
        <w:rPr>
          <w:rFonts w:hint="eastAsia" w:ascii="Times New Roman" w:hAnsi="Times New Roman" w:eastAsia="宋体" w:cs="宋体"/>
          <w:spacing w:val="0"/>
          <w:position w:val="0"/>
          <w:sz w:val="24"/>
          <w:szCs w:val="24"/>
        </w:rPr>
        <w:t>账户名称：</w:t>
      </w:r>
      <w:r>
        <w:rPr>
          <w:rFonts w:hint="eastAsia" w:ascii="Times New Roman" w:hAnsi="Times New Roman" w:eastAsia="宋体" w:cs="宋体"/>
          <w:spacing w:val="0"/>
          <w:position w:val="0"/>
          <w:sz w:val="24"/>
          <w:szCs w:val="24"/>
          <w:u w:val="single"/>
          <w:lang w:val="en-US" w:eastAsia="zh-CN"/>
        </w:rPr>
        <w:t xml:space="preserve">                                                       </w:t>
      </w:r>
    </w:p>
    <w:p w14:paraId="7D41F145">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u w:val="single"/>
          <w:lang w:val="en-US" w:eastAsia="zh-CN"/>
        </w:rPr>
      </w:pPr>
      <w:r>
        <w:rPr>
          <w:rFonts w:hint="eastAsia" w:ascii="Times New Roman" w:hAnsi="Times New Roman" w:eastAsia="宋体" w:cs="宋体"/>
          <w:spacing w:val="0"/>
          <w:position w:val="0"/>
          <w:sz w:val="24"/>
          <w:szCs w:val="24"/>
        </w:rPr>
        <w:t>开</w:t>
      </w:r>
      <w:r>
        <w:rPr>
          <w:rFonts w:hint="eastAsia" w:ascii="Times New Roman" w:hAnsi="Times New Roman" w:eastAsia="宋体" w:cs="宋体"/>
          <w:spacing w:val="0"/>
          <w:position w:val="0"/>
          <w:sz w:val="24"/>
          <w:szCs w:val="24"/>
          <w:lang w:val="en-US" w:eastAsia="zh-CN"/>
        </w:rPr>
        <w:t xml:space="preserve"> </w:t>
      </w:r>
      <w:r>
        <w:rPr>
          <w:rFonts w:hint="eastAsia" w:ascii="Times New Roman" w:hAnsi="Times New Roman" w:eastAsia="宋体" w:cs="宋体"/>
          <w:spacing w:val="0"/>
          <w:position w:val="0"/>
          <w:sz w:val="24"/>
          <w:szCs w:val="24"/>
        </w:rPr>
        <w:t>户 行：</w:t>
      </w:r>
      <w:r>
        <w:rPr>
          <w:rFonts w:hint="eastAsia" w:ascii="Times New Roman" w:hAnsi="Times New Roman" w:eastAsia="宋体" w:cs="宋体"/>
          <w:spacing w:val="0"/>
          <w:position w:val="0"/>
          <w:sz w:val="24"/>
          <w:szCs w:val="24"/>
          <w:u w:val="single"/>
          <w:lang w:val="en-US" w:eastAsia="zh-CN"/>
        </w:rPr>
        <w:t xml:space="preserve">                                                       </w:t>
      </w:r>
    </w:p>
    <w:p w14:paraId="52C6FE17">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u w:val="single"/>
          <w:lang w:val="en-US" w:eastAsia="zh-CN"/>
        </w:rPr>
      </w:pPr>
      <w:r>
        <w:rPr>
          <w:rFonts w:hint="eastAsia" w:ascii="Times New Roman" w:hAnsi="Times New Roman" w:eastAsia="宋体" w:cs="宋体"/>
          <w:spacing w:val="0"/>
          <w:position w:val="0"/>
          <w:sz w:val="24"/>
          <w:szCs w:val="24"/>
        </w:rPr>
        <w:t xml:space="preserve">账 </w:t>
      </w:r>
      <w:r>
        <w:rPr>
          <w:rFonts w:hint="eastAsia" w:ascii="Times New Roman" w:hAnsi="Times New Roman" w:eastAsia="宋体" w:cs="宋体"/>
          <w:spacing w:val="0"/>
          <w:position w:val="0"/>
          <w:sz w:val="24"/>
          <w:szCs w:val="24"/>
          <w:lang w:val="en-US" w:eastAsia="zh-CN"/>
        </w:rPr>
        <w:t xml:space="preserve">   </w:t>
      </w:r>
      <w:r>
        <w:rPr>
          <w:rFonts w:hint="eastAsia" w:ascii="Times New Roman" w:hAnsi="Times New Roman" w:eastAsia="宋体" w:cs="宋体"/>
          <w:spacing w:val="0"/>
          <w:position w:val="0"/>
          <w:sz w:val="24"/>
          <w:szCs w:val="24"/>
        </w:rPr>
        <w:t>号：</w:t>
      </w:r>
      <w:r>
        <w:rPr>
          <w:rFonts w:hint="eastAsia" w:ascii="Times New Roman" w:hAnsi="Times New Roman" w:eastAsia="宋体" w:cs="宋体"/>
          <w:spacing w:val="0"/>
          <w:position w:val="0"/>
          <w:sz w:val="24"/>
          <w:szCs w:val="24"/>
          <w:u w:val="single"/>
          <w:lang w:val="en-US" w:eastAsia="zh-CN"/>
        </w:rPr>
        <w:t xml:space="preserve">                                                       </w:t>
      </w:r>
    </w:p>
    <w:p w14:paraId="1B9537F8">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rPr>
        <w:t>五、不可抗力</w:t>
      </w:r>
    </w:p>
    <w:p w14:paraId="528E42C3">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1.本合同所称不可抗力是指不能预见、不能克服、不能避免并对一方当事人造成重大影响的客观事件，包括但不限于自然灾害如洪水、地震、火灾和风暴等以及社会事件如战争、动乱、政府行为等。</w:t>
      </w:r>
    </w:p>
    <w:p w14:paraId="7DC4BD85">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2.如因不可抗力事件的发生导致合同无法履行时，遇不可抗力的一方应立即将事件情况书面告知另一方，并应在不可抗力事件结束后</w:t>
      </w:r>
      <w:r>
        <w:rPr>
          <w:rFonts w:hint="eastAsia" w:ascii="Times New Roman" w:hAnsi="Times New Roman" w:eastAsia="宋体" w:cs="宋体"/>
          <w:spacing w:val="0"/>
          <w:position w:val="0"/>
          <w:sz w:val="24"/>
          <w:szCs w:val="24"/>
          <w:u w:val="single"/>
        </w:rPr>
        <w:t xml:space="preserve"> </w:t>
      </w:r>
      <w:r>
        <w:rPr>
          <w:rFonts w:hint="eastAsia" w:ascii="Times New Roman" w:hAnsi="Times New Roman" w:eastAsia="宋体" w:cs="宋体"/>
          <w:spacing w:val="0"/>
          <w:position w:val="0"/>
          <w:sz w:val="24"/>
          <w:szCs w:val="24"/>
          <w:u w:val="single" w:color="auto"/>
        </w:rPr>
        <w:t>3</w:t>
      </w:r>
      <w:r>
        <w:rPr>
          <w:rFonts w:hint="eastAsia" w:ascii="Times New Roman" w:hAnsi="Times New Roman" w:eastAsia="宋体" w:cs="宋体"/>
          <w:spacing w:val="0"/>
          <w:position w:val="0"/>
          <w:sz w:val="24"/>
          <w:szCs w:val="24"/>
          <w:u w:val="single"/>
        </w:rPr>
        <w:t xml:space="preserve"> </w:t>
      </w:r>
      <w:r>
        <w:rPr>
          <w:rFonts w:hint="eastAsia" w:ascii="Times New Roman" w:hAnsi="Times New Roman" w:eastAsia="宋体" w:cs="宋体"/>
          <w:spacing w:val="0"/>
          <w:position w:val="0"/>
          <w:sz w:val="24"/>
          <w:szCs w:val="24"/>
        </w:rPr>
        <w:t>日内，提供事件详情及合同不能履行或者需要延期履行的书面资料，双方认可后协商终止合同或暂时延迟合同的履行。</w:t>
      </w:r>
    </w:p>
    <w:p w14:paraId="6B469BEE">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rPr>
        <w:t>六、通知事项</w:t>
      </w:r>
    </w:p>
    <w:p w14:paraId="2705EFCC">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1.根据本合同需要发出的全部通知以及双方的文件往来及与本合同有关的通知和要求等，应采用邮寄、电子邮件方式传递。</w:t>
      </w:r>
    </w:p>
    <w:p w14:paraId="79ABAAF9">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2.一方变更联系方式或通讯地址，应自变更之日</w:t>
      </w:r>
      <w:r>
        <w:rPr>
          <w:rFonts w:hint="eastAsia" w:ascii="Times New Roman" w:hAnsi="Times New Roman" w:eastAsia="宋体" w:cs="宋体"/>
          <w:spacing w:val="0"/>
          <w:position w:val="0"/>
          <w:sz w:val="24"/>
          <w:szCs w:val="24"/>
          <w:u w:val="none" w:color="auto"/>
        </w:rPr>
        <w:t>起</w:t>
      </w:r>
      <w:r>
        <w:rPr>
          <w:rFonts w:hint="eastAsia" w:ascii="Times New Roman" w:hAnsi="Times New Roman" w:eastAsia="宋体" w:cs="宋体"/>
          <w:spacing w:val="0"/>
          <w:position w:val="0"/>
          <w:sz w:val="24"/>
          <w:szCs w:val="24"/>
          <w:u w:val="single" w:color="auto"/>
        </w:rPr>
        <w:t xml:space="preserve"> 5</w:t>
      </w:r>
      <w:r>
        <w:rPr>
          <w:rFonts w:hint="eastAsia" w:ascii="Times New Roman" w:hAnsi="Times New Roman" w:eastAsia="宋体" w:cs="宋体"/>
          <w:spacing w:val="0"/>
          <w:position w:val="0"/>
          <w:sz w:val="24"/>
          <w:szCs w:val="24"/>
          <w:u w:val="single" w:color="auto"/>
          <w:lang w:val="en-US" w:eastAsia="zh-CN"/>
        </w:rPr>
        <w:t xml:space="preserve"> </w:t>
      </w:r>
      <w:r>
        <w:rPr>
          <w:rFonts w:hint="eastAsia" w:ascii="Times New Roman" w:hAnsi="Times New Roman" w:eastAsia="宋体" w:cs="宋体"/>
          <w:spacing w:val="0"/>
          <w:position w:val="0"/>
          <w:sz w:val="24"/>
          <w:szCs w:val="24"/>
        </w:rPr>
        <w:t>日内，以书面形式及时通知对方；否则，由通知方承担由此而引起的相应责任。</w:t>
      </w:r>
    </w:p>
    <w:p w14:paraId="46545941">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rPr>
        <w:t>七、违约责任</w:t>
      </w:r>
    </w:p>
    <w:p w14:paraId="2872935E">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1.若甲方不按时支付相关费用致使专利视撤、未提出申请或视弃，产生的后果由甲方承担。</w:t>
      </w:r>
    </w:p>
    <w:p w14:paraId="60718CFF">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2.若因甲方提供资料虚假，应自行承担因此造成的后果，并仍应支付乙方实际产生的服务费。</w:t>
      </w:r>
    </w:p>
    <w:p w14:paraId="5DBB88A4">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3.若因乙方或其工作人员的失误如造成专利申请被视为放弃，乙方负责办理权利恢复申请，所需恢复费用由乙方承担。</w:t>
      </w:r>
    </w:p>
    <w:p w14:paraId="40EA6B13">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rPr>
        <w:t>八、争议的处理</w:t>
      </w:r>
    </w:p>
    <w:p w14:paraId="378870D3">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1.本合同未尽事宜，甲乙双方可以另外达成书面补充协议。补充协议与该合同具有同等的法律效力。若补充协议与本合同有冲突，以补充协议为准。</w:t>
      </w:r>
    </w:p>
    <w:p w14:paraId="48005C40">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2.本合同在履行过程中发生的争议，由双方当事人协商解决；协商或调解不成的，双方均可向原告方住所地人民法院提起诉讼。</w:t>
      </w:r>
    </w:p>
    <w:p w14:paraId="225F511B">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both"/>
        <w:textAlignment w:val="auto"/>
        <w:outlineLvl w:val="0"/>
        <w:rPr>
          <w:rFonts w:hint="eastAsia" w:ascii="Times New Roman" w:hAnsi="Times New Roman" w:eastAsia="宋体" w:cs="宋体"/>
          <w:spacing w:val="0"/>
          <w:position w:val="0"/>
          <w:sz w:val="24"/>
          <w:szCs w:val="24"/>
        </w:rPr>
      </w:pPr>
      <w:r>
        <w:rPr>
          <w:rFonts w:hint="eastAsia" w:ascii="Times New Roman" w:hAnsi="Times New Roman" w:eastAsia="宋体" w:cs="宋体"/>
          <w:b/>
          <w:bCs/>
          <w:spacing w:val="0"/>
          <w:position w:val="0"/>
          <w:sz w:val="24"/>
          <w:szCs w:val="24"/>
        </w:rPr>
        <w:t>九、合同期限与效力</w:t>
      </w:r>
    </w:p>
    <w:p w14:paraId="09FFBBD6">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1.本合同自甲、乙双方法定代表人或其授权代表人签字并加盖公章之日起生效。</w:t>
      </w:r>
    </w:p>
    <w:p w14:paraId="7C8AD148">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2.本合同期限自生效日起一年内有效。本合同到期前30日内，若双方没有其他书面意见，本合同自动延续1年，以后以此类推。</w:t>
      </w:r>
    </w:p>
    <w:p w14:paraId="36DC90C1">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3.除非双方另有约定，本合同的终止不影响正在申请中知识产权的处理。</w:t>
      </w:r>
    </w:p>
    <w:p w14:paraId="2CEE1B4D">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r>
        <w:rPr>
          <w:rFonts w:hint="eastAsia" w:ascii="Times New Roman" w:hAnsi="Times New Roman" w:eastAsia="宋体" w:cs="宋体"/>
          <w:spacing w:val="0"/>
          <w:position w:val="0"/>
          <w:sz w:val="24"/>
          <w:szCs w:val="24"/>
        </w:rPr>
        <w:t>4.本合同一式肆份，甲、乙双方各执两份，每份具有同等法律效力。</w:t>
      </w:r>
    </w:p>
    <w:p w14:paraId="49D38271">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p>
    <w:p w14:paraId="5926321B">
      <w:pPr>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jc w:val="both"/>
        <w:textAlignment w:val="auto"/>
        <w:rPr>
          <w:rFonts w:hint="eastAsia" w:ascii="Times New Roman" w:hAnsi="Times New Roman" w:eastAsia="宋体" w:cs="宋体"/>
          <w:spacing w:val="0"/>
          <w:position w:val="0"/>
          <w:sz w:val="24"/>
          <w:szCs w:val="24"/>
        </w:rPr>
      </w:pPr>
    </w:p>
    <w:p w14:paraId="1476310E">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Times New Roman" w:hAnsi="Times New Roman" w:eastAsia="宋体" w:cs="宋体"/>
          <w:spacing w:val="0"/>
          <w:position w:val="0"/>
          <w:sz w:val="24"/>
          <w:szCs w:val="24"/>
          <w:lang w:eastAsia="zh-CN"/>
        </w:rPr>
      </w:pPr>
      <w:r>
        <w:rPr>
          <w:rFonts w:hint="eastAsia" w:ascii="Times New Roman" w:hAnsi="Times New Roman" w:eastAsia="宋体" w:cs="宋体"/>
          <w:spacing w:val="0"/>
          <w:position w:val="0"/>
          <w:sz w:val="24"/>
          <w:szCs w:val="24"/>
        </w:rPr>
        <w:t>甲方(委托方)盖章</w:t>
      </w: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rPr>
        <w:t xml:space="preserve">                     乙方(受托方)盖章</w:t>
      </w:r>
      <w:r>
        <w:rPr>
          <w:rFonts w:hint="eastAsia" w:ascii="Times New Roman" w:hAnsi="Times New Roman" w:eastAsia="宋体" w:cs="宋体"/>
          <w:spacing w:val="0"/>
          <w:position w:val="0"/>
          <w:sz w:val="24"/>
          <w:szCs w:val="24"/>
          <w:lang w:eastAsia="zh-CN"/>
        </w:rPr>
        <w:t>：</w:t>
      </w:r>
    </w:p>
    <w:p w14:paraId="7FDDC4F2">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Times New Roman" w:hAnsi="Times New Roman" w:eastAsia="宋体" w:cs="宋体"/>
          <w:spacing w:val="0"/>
          <w:position w:val="0"/>
          <w:sz w:val="24"/>
          <w:szCs w:val="24"/>
        </w:rPr>
      </w:pPr>
    </w:p>
    <w:p w14:paraId="63C0F8B1">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Times New Roman" w:hAnsi="Times New Roman" w:eastAsia="宋体" w:cs="宋体"/>
          <w:spacing w:val="0"/>
          <w:position w:val="0"/>
          <w:sz w:val="24"/>
          <w:szCs w:val="24"/>
          <w:lang w:eastAsia="zh-CN"/>
        </w:rPr>
      </w:pPr>
      <w:r>
        <w:rPr>
          <w:rFonts w:hint="eastAsia" w:ascii="Times New Roman" w:hAnsi="Times New Roman" w:eastAsia="宋体" w:cs="宋体"/>
          <w:spacing w:val="0"/>
          <w:position w:val="0"/>
          <w:sz w:val="24"/>
          <w:szCs w:val="24"/>
        </w:rPr>
        <w:t>法定代表人/委托代理人(签字)</w:t>
      </w:r>
      <w:r>
        <w:rPr>
          <w:rFonts w:hint="eastAsia" w:ascii="Times New Roman" w:hAnsi="Times New Roman" w:eastAsia="宋体" w:cs="宋体"/>
          <w:spacing w:val="0"/>
          <w:position w:val="0"/>
          <w:sz w:val="24"/>
          <w:szCs w:val="24"/>
          <w:lang w:eastAsia="zh-CN"/>
        </w:rPr>
        <w:t>：</w:t>
      </w:r>
      <w:r>
        <w:rPr>
          <w:rFonts w:hint="eastAsia" w:ascii="Times New Roman" w:hAnsi="Times New Roman" w:eastAsia="宋体" w:cs="宋体"/>
          <w:spacing w:val="0"/>
          <w:position w:val="0"/>
          <w:sz w:val="24"/>
          <w:szCs w:val="24"/>
        </w:rPr>
        <w:t xml:space="preserve">      </w:t>
      </w:r>
      <w:r>
        <w:rPr>
          <w:rFonts w:hint="eastAsia" w:ascii="Times New Roman" w:hAnsi="Times New Roman" w:eastAsia="宋体" w:cs="宋体"/>
          <w:spacing w:val="0"/>
          <w:position w:val="0"/>
          <w:sz w:val="24"/>
          <w:szCs w:val="24"/>
          <w:lang w:val="en-US" w:eastAsia="zh-CN"/>
        </w:rPr>
        <w:t xml:space="preserve">      </w:t>
      </w:r>
      <w:r>
        <w:rPr>
          <w:rFonts w:hint="eastAsia" w:ascii="Times New Roman" w:hAnsi="Times New Roman" w:eastAsia="宋体" w:cs="宋体"/>
          <w:spacing w:val="0"/>
          <w:position w:val="0"/>
          <w:sz w:val="24"/>
          <w:szCs w:val="24"/>
        </w:rPr>
        <w:t>法定代表人/委托代理人(签字)</w:t>
      </w:r>
      <w:r>
        <w:rPr>
          <w:rFonts w:hint="eastAsia" w:ascii="Times New Roman" w:hAnsi="Times New Roman" w:eastAsia="宋体" w:cs="宋体"/>
          <w:spacing w:val="0"/>
          <w:position w:val="0"/>
          <w:sz w:val="24"/>
          <w:szCs w:val="24"/>
          <w:lang w:eastAsia="zh-CN"/>
        </w:rPr>
        <w:t>：</w:t>
      </w:r>
    </w:p>
    <w:p w14:paraId="40CFA237">
      <w:pPr>
        <w:keepNext w:val="0"/>
        <w:keepLines w:val="0"/>
        <w:pageBreakBefore w:val="0"/>
        <w:widowControl w:val="0"/>
        <w:kinsoku/>
        <w:wordWrap/>
        <w:overflowPunct/>
        <w:topLinePunct w:val="0"/>
        <w:autoSpaceDE/>
        <w:autoSpaceDN/>
        <w:bidi w:val="0"/>
        <w:adjustRightInd/>
        <w:snapToGrid/>
        <w:spacing w:before="157" w:beforeLines="50" w:line="440" w:lineRule="exact"/>
        <w:ind w:left="0" w:leftChars="0" w:right="0" w:firstLine="2318" w:firstLineChars="966"/>
        <w:jc w:val="both"/>
        <w:textAlignment w:val="auto"/>
      </w:pPr>
      <w:r>
        <w:rPr>
          <w:rFonts w:hint="eastAsia" w:ascii="Times New Roman" w:hAnsi="Times New Roman" w:eastAsia="宋体" w:cs="宋体"/>
          <w:spacing w:val="0"/>
          <w:position w:val="0"/>
          <w:sz w:val="24"/>
          <w:szCs w:val="24"/>
        </w:rPr>
        <w:t xml:space="preserve">年   月   日                  </w:t>
      </w:r>
      <w:r>
        <w:rPr>
          <w:rFonts w:hint="eastAsia" w:ascii="Times New Roman" w:hAnsi="Times New Roman" w:eastAsia="宋体" w:cs="宋体"/>
          <w:spacing w:val="0"/>
          <w:position w:val="0"/>
          <w:sz w:val="24"/>
          <w:szCs w:val="24"/>
          <w:lang w:val="en-US" w:eastAsia="zh-CN"/>
        </w:rPr>
        <w:t xml:space="preserve">       </w:t>
      </w:r>
      <w:r>
        <w:rPr>
          <w:rFonts w:hint="eastAsia" w:ascii="Times New Roman" w:hAnsi="Times New Roman" w:eastAsia="宋体" w:cs="宋体"/>
          <w:spacing w:val="0"/>
          <w:position w:val="0"/>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mQ3ZjViOWM5N2UwMDM5N2NiM2I0N2RjNGRjZGYifQ=="/>
  </w:docVars>
  <w:rsids>
    <w:rsidRoot w:val="00000000"/>
    <w:rsid w:val="2D67781C"/>
    <w:rsid w:val="4F626B0C"/>
    <w:rsid w:val="65322CBF"/>
    <w:rsid w:val="69AB4A15"/>
    <w:rsid w:val="6E327302"/>
    <w:rsid w:val="7FD1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18"/>
      <w:szCs w:val="1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2529</Words>
  <Characters>2570</Characters>
  <Lines>0</Lines>
  <Paragraphs>0</Paragraphs>
  <TotalTime>11</TotalTime>
  <ScaleCrop>false</ScaleCrop>
  <LinksUpToDate>false</LinksUpToDate>
  <CharactersWithSpaces>3110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2024-09-03T01:09:00Z</dcterms:created>
  <dc:creator>Administrator.DESKTOP-PM2DA6O</dc:creator>
  <cp:lastModifiedBy>Administrator</cp:lastModifiedBy>
  <dcterms:modified xsi:type="dcterms:W3CDTF">2024-09-03T02:23:02Z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EDCF1D74621143C6A98C181A833EDA7E_12</vt:lpwstr>
  </property>
</Properties>
</file>