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360" w:lineRule="auto"/>
        <w:ind w:firstLine="450"/>
        <w:rPr>
          <w:rFonts w:hint="eastAsia"/>
          <w:color w:val="auto"/>
          <w:sz w:val="30"/>
          <w:szCs w:val="30"/>
        </w:rPr>
      </w:pPr>
      <w:r>
        <w:rPr>
          <w:rFonts w:hint="eastAsia"/>
          <w:color w:val="auto"/>
          <w:sz w:val="30"/>
          <w:szCs w:val="30"/>
        </w:rPr>
        <w:t>2020年铜陵学院翠湖校区东、西食堂可燃气体泄漏</w:t>
      </w:r>
      <w:r>
        <w:rPr>
          <w:rFonts w:hint="eastAsia"/>
          <w:color w:val="auto"/>
          <w:sz w:val="30"/>
          <w:szCs w:val="30"/>
          <w:lang w:eastAsia="zh-CN"/>
        </w:rPr>
        <w:t>报警探测</w:t>
      </w:r>
      <w:r>
        <w:rPr>
          <w:rFonts w:hint="eastAsia"/>
          <w:color w:val="auto"/>
          <w:sz w:val="30"/>
          <w:szCs w:val="30"/>
        </w:rPr>
        <w:t>器</w:t>
      </w:r>
    </w:p>
    <w:p>
      <w:pPr>
        <w:pStyle w:val="2"/>
        <w:spacing w:line="360" w:lineRule="auto"/>
        <w:ind w:firstLine="450"/>
        <w:jc w:val="center"/>
        <w:rPr>
          <w:color w:val="auto"/>
          <w:sz w:val="30"/>
          <w:szCs w:val="30"/>
        </w:rPr>
      </w:pPr>
      <w:r>
        <w:rPr>
          <w:rFonts w:hint="eastAsia"/>
          <w:color w:val="auto"/>
          <w:sz w:val="30"/>
          <w:szCs w:val="30"/>
        </w:rPr>
        <w:t>采购与安装项目询价公告</w:t>
      </w:r>
    </w:p>
    <w:p>
      <w:pPr>
        <w:pStyle w:val="2"/>
        <w:spacing w:line="400" w:lineRule="exact"/>
        <w:ind w:firstLine="360"/>
        <w:jc w:val="center"/>
        <w:rPr>
          <w:rFonts w:eastAsia="宋体" w:cs="宋体"/>
          <w:color w:val="auto"/>
          <w:sz w:val="24"/>
          <w:szCs w:val="24"/>
        </w:rPr>
      </w:pPr>
      <w:r>
        <w:rPr>
          <w:rFonts w:hint="eastAsia" w:eastAsia="宋体" w:cs="宋体"/>
          <w:color w:val="auto"/>
          <w:sz w:val="24"/>
          <w:szCs w:val="24"/>
        </w:rPr>
        <w:t>项目编号：tlxyzb[2020]042号</w:t>
      </w:r>
    </w:p>
    <w:p>
      <w:pPr>
        <w:pStyle w:val="2"/>
        <w:spacing w:line="400" w:lineRule="exact"/>
        <w:ind w:firstLine="360"/>
        <w:rPr>
          <w:rFonts w:hint="eastAsia" w:eastAsia="宋体" w:cs="宋体"/>
          <w:color w:val="auto"/>
          <w:sz w:val="24"/>
          <w:szCs w:val="24"/>
        </w:rPr>
      </w:pPr>
    </w:p>
    <w:p>
      <w:pPr>
        <w:pStyle w:val="2"/>
        <w:spacing w:line="400" w:lineRule="exact"/>
        <w:ind w:firstLine="480" w:firstLineChars="200"/>
        <w:rPr>
          <w:rFonts w:eastAsia="宋体" w:cs="宋体"/>
          <w:color w:val="auto"/>
          <w:sz w:val="24"/>
          <w:szCs w:val="24"/>
        </w:rPr>
      </w:pPr>
      <w:r>
        <w:rPr>
          <w:rFonts w:hint="eastAsia" w:eastAsia="宋体" w:cs="宋体"/>
          <w:color w:val="auto"/>
          <w:sz w:val="24"/>
          <w:szCs w:val="24"/>
        </w:rPr>
        <w:t>铜陵学院为确保翠湖校区东、西食堂燃气设备安全运行，需采购安装可燃气体泄漏报警</w:t>
      </w:r>
      <w:r>
        <w:rPr>
          <w:rFonts w:hint="eastAsia" w:eastAsia="宋体" w:cs="宋体"/>
          <w:color w:val="auto"/>
          <w:sz w:val="24"/>
          <w:szCs w:val="24"/>
          <w:lang w:eastAsia="zh-CN"/>
        </w:rPr>
        <w:t>探测</w:t>
      </w:r>
      <w:r>
        <w:rPr>
          <w:rFonts w:hint="eastAsia" w:eastAsia="宋体" w:cs="宋体"/>
          <w:color w:val="auto"/>
          <w:sz w:val="24"/>
          <w:szCs w:val="24"/>
        </w:rPr>
        <w:t>器。现将有关报警</w:t>
      </w:r>
      <w:r>
        <w:rPr>
          <w:rFonts w:hint="eastAsia" w:eastAsia="宋体" w:cs="宋体"/>
          <w:color w:val="auto"/>
          <w:sz w:val="24"/>
          <w:szCs w:val="24"/>
          <w:lang w:eastAsia="zh-CN"/>
        </w:rPr>
        <w:t>探测</w:t>
      </w:r>
      <w:r>
        <w:rPr>
          <w:rFonts w:hint="eastAsia" w:eastAsia="宋体" w:cs="宋体"/>
          <w:color w:val="auto"/>
          <w:sz w:val="24"/>
          <w:szCs w:val="24"/>
        </w:rPr>
        <w:t>器采购与安装项目对外询价采购。有关具体事项公告如下：</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rPr>
        <w:t>一、项目概况：</w:t>
      </w:r>
    </w:p>
    <w:p>
      <w:pPr>
        <w:pStyle w:val="2"/>
        <w:spacing w:line="400" w:lineRule="exact"/>
        <w:ind w:firstLine="360"/>
        <w:rPr>
          <w:rFonts w:eastAsia="宋体" w:cs="宋体"/>
          <w:color w:val="auto"/>
          <w:sz w:val="24"/>
          <w:szCs w:val="24"/>
        </w:rPr>
      </w:pPr>
      <w:r>
        <w:rPr>
          <w:rFonts w:hint="eastAsia" w:eastAsia="宋体" w:cs="宋体"/>
          <w:color w:val="auto"/>
          <w:sz w:val="24"/>
          <w:szCs w:val="24"/>
        </w:rPr>
        <w:t>（一）项目名称：2020年铜陵学院翠湖校区东、西食堂可燃气体泄漏报警</w:t>
      </w:r>
      <w:r>
        <w:rPr>
          <w:rFonts w:hint="eastAsia" w:eastAsia="宋体" w:cs="宋体"/>
          <w:color w:val="auto"/>
          <w:sz w:val="24"/>
          <w:szCs w:val="24"/>
          <w:lang w:eastAsia="zh-CN"/>
        </w:rPr>
        <w:t>探测</w:t>
      </w:r>
      <w:r>
        <w:rPr>
          <w:rFonts w:hint="eastAsia" w:eastAsia="宋体" w:cs="宋体"/>
          <w:color w:val="auto"/>
          <w:sz w:val="24"/>
          <w:szCs w:val="24"/>
        </w:rPr>
        <w:t>器采购与安装项目。</w:t>
      </w:r>
    </w:p>
    <w:p>
      <w:pPr>
        <w:pStyle w:val="2"/>
        <w:spacing w:line="400" w:lineRule="exact"/>
        <w:ind w:firstLine="360"/>
        <w:rPr>
          <w:rFonts w:eastAsia="宋体" w:cs="宋体"/>
          <w:color w:val="auto"/>
          <w:sz w:val="24"/>
          <w:szCs w:val="24"/>
        </w:rPr>
      </w:pPr>
      <w:r>
        <w:rPr>
          <w:rFonts w:hint="eastAsia" w:eastAsia="宋体" w:cs="宋体"/>
          <w:color w:val="auto"/>
          <w:sz w:val="24"/>
          <w:szCs w:val="24"/>
        </w:rPr>
        <w:t>（二）项目内容及要求：</w:t>
      </w:r>
    </w:p>
    <w:p>
      <w:pPr>
        <w:pStyle w:val="2"/>
        <w:spacing w:line="400" w:lineRule="exact"/>
        <w:ind w:firstLine="360"/>
        <w:rPr>
          <w:rFonts w:eastAsia="宋体" w:cs="宋体"/>
          <w:color w:val="auto"/>
          <w:sz w:val="24"/>
          <w:szCs w:val="24"/>
        </w:rPr>
      </w:pPr>
      <w:r>
        <w:rPr>
          <w:rFonts w:hint="eastAsia" w:eastAsia="宋体" w:cs="宋体"/>
          <w:color w:val="auto"/>
          <w:sz w:val="24"/>
          <w:szCs w:val="24"/>
        </w:rPr>
        <w:t xml:space="preserve"> 1. 采购内容：可燃气体泄漏报警控制器及可燃气体</w:t>
      </w:r>
      <w:r>
        <w:rPr>
          <w:rFonts w:hint="eastAsia" w:eastAsia="宋体" w:cs="宋体"/>
          <w:color w:val="auto"/>
          <w:sz w:val="24"/>
          <w:szCs w:val="24"/>
          <w:lang w:eastAsia="zh-CN"/>
        </w:rPr>
        <w:t>泄漏</w:t>
      </w:r>
      <w:r>
        <w:rPr>
          <w:rFonts w:hint="eastAsia" w:eastAsia="宋体" w:cs="宋体"/>
          <w:color w:val="auto"/>
          <w:sz w:val="24"/>
          <w:szCs w:val="24"/>
        </w:rPr>
        <w:t>探测器采购与安装。</w:t>
      </w:r>
    </w:p>
    <w:p>
      <w:pPr>
        <w:pStyle w:val="2"/>
        <w:spacing w:line="400" w:lineRule="exact"/>
        <w:ind w:firstLine="360"/>
        <w:rPr>
          <w:rFonts w:eastAsia="宋体" w:cs="宋体"/>
          <w:color w:val="auto"/>
          <w:sz w:val="24"/>
          <w:szCs w:val="24"/>
        </w:rPr>
      </w:pPr>
      <w:r>
        <w:rPr>
          <w:rFonts w:hint="eastAsia" w:eastAsia="宋体" w:cs="宋体"/>
          <w:color w:val="auto"/>
          <w:sz w:val="24"/>
          <w:szCs w:val="24"/>
        </w:rPr>
        <w:t xml:space="preserve"> 2.采购具体数量：</w:t>
      </w:r>
    </w:p>
    <w:p>
      <w:pPr>
        <w:pStyle w:val="2"/>
        <w:numPr>
          <w:ilvl w:val="0"/>
          <w:numId w:val="1"/>
        </w:numPr>
        <w:spacing w:line="400" w:lineRule="exact"/>
        <w:ind w:firstLine="360"/>
        <w:rPr>
          <w:rFonts w:eastAsia="宋体" w:cs="宋体"/>
          <w:color w:val="auto"/>
          <w:sz w:val="24"/>
          <w:szCs w:val="24"/>
        </w:rPr>
      </w:pPr>
      <w:r>
        <w:rPr>
          <w:rFonts w:hint="eastAsia" w:eastAsia="宋体" w:cs="宋体"/>
          <w:color w:val="auto"/>
          <w:sz w:val="24"/>
          <w:szCs w:val="24"/>
        </w:rPr>
        <w:t>东食堂：可燃气体泄漏报警控制器(以下简称控制器)3台安装调试和具有防爆性能的总线制可燃气体</w:t>
      </w:r>
      <w:r>
        <w:rPr>
          <w:rFonts w:hint="eastAsia" w:eastAsia="宋体" w:cs="宋体"/>
          <w:color w:val="auto"/>
          <w:sz w:val="24"/>
          <w:szCs w:val="24"/>
          <w:lang w:eastAsia="zh-CN"/>
        </w:rPr>
        <w:t>泄漏</w:t>
      </w:r>
      <w:r>
        <w:rPr>
          <w:rFonts w:hint="eastAsia" w:eastAsia="宋体" w:cs="宋体"/>
          <w:color w:val="auto"/>
          <w:sz w:val="24"/>
          <w:szCs w:val="24"/>
        </w:rPr>
        <w:t>探测器(以下简称探测器)30台安装调试。</w:t>
      </w:r>
    </w:p>
    <w:p>
      <w:pPr>
        <w:pStyle w:val="2"/>
        <w:numPr>
          <w:ilvl w:val="0"/>
          <w:numId w:val="1"/>
        </w:numPr>
        <w:spacing w:line="400" w:lineRule="exact"/>
        <w:ind w:firstLine="360"/>
        <w:rPr>
          <w:rFonts w:eastAsia="宋体" w:cs="宋体"/>
          <w:color w:val="auto"/>
          <w:sz w:val="24"/>
          <w:szCs w:val="24"/>
        </w:rPr>
      </w:pPr>
      <w:r>
        <w:rPr>
          <w:rFonts w:hint="eastAsia" w:eastAsia="宋体" w:cs="宋体"/>
          <w:color w:val="auto"/>
          <w:sz w:val="24"/>
          <w:szCs w:val="24"/>
        </w:rPr>
        <w:t>西食堂：在原有基础上增加12台</w:t>
      </w:r>
      <w:r>
        <w:rPr>
          <w:rFonts w:hint="eastAsia" w:eastAsia="宋体"/>
          <w:bCs/>
          <w:color w:val="auto"/>
          <w:sz w:val="24"/>
          <w:szCs w:val="24"/>
        </w:rPr>
        <w:t>探测器能与原控制器无缝对接或自成系统（原可燃气体泄漏报警控制器厂家：北京创伟高科，型号：UC-KB2108）。</w:t>
      </w:r>
    </w:p>
    <w:p>
      <w:pPr>
        <w:pStyle w:val="2"/>
        <w:spacing w:line="400" w:lineRule="exact"/>
        <w:ind w:firstLine="360"/>
        <w:rPr>
          <w:rFonts w:hint="eastAsia" w:eastAsia="宋体" w:cs="宋体"/>
          <w:color w:val="auto"/>
          <w:sz w:val="24"/>
          <w:szCs w:val="24"/>
        </w:rPr>
      </w:pPr>
      <w:r>
        <w:rPr>
          <w:rFonts w:hint="eastAsia" w:eastAsia="宋体" w:cs="宋体"/>
          <w:color w:val="auto"/>
          <w:sz w:val="24"/>
          <w:szCs w:val="24"/>
        </w:rPr>
        <w:t xml:space="preserve"> 3.质量标准及主要技术参数要求：</w:t>
      </w:r>
    </w:p>
    <w:p>
      <w:pPr>
        <w:pStyle w:val="2"/>
        <w:spacing w:line="400" w:lineRule="exact"/>
        <w:ind w:firstLine="360"/>
        <w:rPr>
          <w:rFonts w:hint="eastAsia" w:eastAsia="宋体" w:cs="宋体"/>
          <w:color w:val="auto"/>
          <w:sz w:val="24"/>
          <w:szCs w:val="24"/>
        </w:rPr>
      </w:pPr>
      <w:r>
        <w:rPr>
          <w:rFonts w:hint="eastAsia" w:eastAsia="宋体" w:cs="宋体"/>
          <w:color w:val="auto"/>
          <w:sz w:val="24"/>
          <w:szCs w:val="24"/>
        </w:rPr>
        <w:t>（1）报警器的设计、制造、检定需符合GB16808-1997《可燃气体报警控制器技术要求和试验方法》 、GB15322.1-2003《可燃气体探测器-第一部分：测量范围为0-100%LEL的点型可燃气体探测器》，经过公安部消防产品合格评定中心评定，获得产品型式认可证书和编号。经过质量技术监督部门的考核，获得制造计量器具许可证。</w:t>
      </w:r>
    </w:p>
    <w:p>
      <w:pPr>
        <w:pStyle w:val="2"/>
        <w:spacing w:line="400" w:lineRule="exact"/>
        <w:ind w:firstLine="360"/>
        <w:rPr>
          <w:rFonts w:eastAsia="宋体" w:cs="宋体"/>
          <w:color w:val="auto"/>
          <w:sz w:val="24"/>
          <w:szCs w:val="24"/>
        </w:rPr>
      </w:pPr>
      <w:r>
        <w:rPr>
          <w:rFonts w:hint="eastAsia" w:eastAsia="宋体" w:cs="宋体"/>
          <w:color w:val="auto"/>
          <w:sz w:val="24"/>
          <w:szCs w:val="24"/>
        </w:rPr>
        <w:t>（2）控制器通道容量：≥32点，各通道均可独立设置其工作状态如报警上下限设定值等，具有自检功能,可对机器的重要部件和面板上所有指示灯进行检查，能记录最近50个报警信息，以便于事故追踪；线性误差极限：±5%LEL；触点输出：高、低限报警无源常开触点(容量220VAC 2A)；传输距离：≤1000m(线阻小于20Ω)； 探测器类型：扩散式；报警气体：要能够有效针对天然气和可燃性气体进行报警；报警方法：声光报警；报警音量：距报警器 1 米处≥65 分贝；响应时间：≤30 秒；恢复时间：≤60 秒；工作电源：交流 220V 或直流 24V/12V 供电；待机功耗：≤2.5W；工作功耗：≤3W；待机电流：≤150mA；工作电流：≤260 mA；报警浓度：需在气体爆炸下限浓度的 10％—25％时报警；温度范围：-10℃—45℃；湿度范围：≤95％RH 。</w:t>
      </w:r>
    </w:p>
    <w:p>
      <w:pPr>
        <w:pStyle w:val="2"/>
        <w:spacing w:line="400" w:lineRule="exact"/>
        <w:ind w:firstLine="360"/>
        <w:rPr>
          <w:rFonts w:eastAsia="宋体" w:cs="宋体"/>
          <w:color w:val="auto"/>
          <w:sz w:val="24"/>
          <w:szCs w:val="24"/>
        </w:rPr>
      </w:pPr>
      <w:r>
        <w:rPr>
          <w:rFonts w:hint="eastAsia" w:eastAsia="宋体" w:cs="宋体"/>
          <w:color w:val="auto"/>
          <w:sz w:val="24"/>
          <w:szCs w:val="24"/>
        </w:rPr>
        <w:t xml:space="preserve"> 4.系统功能要求：（1）燃气泄露报警控制器与探测器自成系统；（2）在探测器所处环境中的可燃气体浓度高于报警器报警浓度时，报警器要能够长时间持续报警，直至气体浓度降至报警浓度以下；（3）燃气泄露报警器与网络平台联网报警。（4）报警器工作电压要能与网络工作电压匹配；（5）报警器在报警的同时能够向网络平台传输开关量信号，并在发生报警时短信通知采购人和港华燃气相关人员；（6）系统预留接口能够与铜陵港华燃气即将上线的智慧城市平台对接。</w:t>
      </w:r>
    </w:p>
    <w:p>
      <w:pPr>
        <w:pStyle w:val="2"/>
        <w:spacing w:line="400" w:lineRule="exact"/>
        <w:ind w:firstLine="360"/>
        <w:rPr>
          <w:rFonts w:eastAsia="宋体" w:cs="宋体"/>
          <w:color w:val="auto"/>
          <w:sz w:val="24"/>
          <w:szCs w:val="24"/>
        </w:rPr>
      </w:pPr>
      <w:r>
        <w:rPr>
          <w:rFonts w:hint="eastAsia" w:eastAsia="宋体" w:cs="宋体"/>
          <w:color w:val="auto"/>
          <w:sz w:val="24"/>
          <w:szCs w:val="24"/>
        </w:rPr>
        <w:t>5.安装地点：室内各厨房各用气点，可在充分考虑现场的主导风向、空气自然流动情况、易泄露点的位置和数量等情况下进行合理调整。（建议拟投标单位现场察看，联系人 陈老师：0562-5882006,13956258563）。相关设备设施的安装调试接受铜陵港华燃气公司监督和指导施工。</w:t>
      </w:r>
    </w:p>
    <w:p>
      <w:pPr>
        <w:pStyle w:val="2"/>
        <w:spacing w:line="400" w:lineRule="exact"/>
        <w:ind w:firstLine="360"/>
        <w:rPr>
          <w:rFonts w:eastAsia="宋体" w:cs="宋体"/>
          <w:color w:val="auto"/>
          <w:sz w:val="24"/>
          <w:szCs w:val="24"/>
        </w:rPr>
      </w:pPr>
      <w:r>
        <w:rPr>
          <w:rFonts w:hint="eastAsia" w:eastAsia="宋体" w:cs="宋体"/>
          <w:color w:val="auto"/>
          <w:sz w:val="24"/>
          <w:szCs w:val="24"/>
        </w:rPr>
        <w:t>6.质保：质保期不低于一年。</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rPr>
        <w:t>二、项目控制价：12.08万元</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rPr>
        <w:t>三、采购方式：询价</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rPr>
        <w:t xml:space="preserve">四、投标人资质： </w:t>
      </w:r>
    </w:p>
    <w:p>
      <w:pPr>
        <w:pStyle w:val="2"/>
        <w:spacing w:line="400" w:lineRule="exact"/>
        <w:ind w:firstLine="360"/>
        <w:rPr>
          <w:rFonts w:eastAsia="宋体" w:cs="宋体"/>
          <w:color w:val="auto"/>
          <w:sz w:val="24"/>
          <w:szCs w:val="24"/>
        </w:rPr>
      </w:pPr>
      <w:r>
        <w:rPr>
          <w:rFonts w:hint="eastAsia" w:eastAsia="宋体" w:cs="宋体"/>
          <w:color w:val="auto"/>
          <w:sz w:val="24"/>
          <w:szCs w:val="24"/>
        </w:rPr>
        <w:t>1.具有生产或经营所投标产品的有效资质证件；</w:t>
      </w:r>
    </w:p>
    <w:p>
      <w:pPr>
        <w:pStyle w:val="2"/>
        <w:spacing w:line="400" w:lineRule="exact"/>
        <w:ind w:firstLine="360"/>
        <w:rPr>
          <w:rFonts w:eastAsia="宋体" w:cs="宋体"/>
          <w:color w:val="auto"/>
          <w:sz w:val="24"/>
          <w:szCs w:val="24"/>
        </w:rPr>
      </w:pPr>
      <w:r>
        <w:rPr>
          <w:rFonts w:hint="eastAsia" w:eastAsia="宋体" w:cs="宋体"/>
          <w:color w:val="auto"/>
          <w:sz w:val="24"/>
          <w:szCs w:val="24"/>
        </w:rPr>
        <w:t>2.投标单位必须具备独立法人资格或工商注册的个体工商户；</w:t>
      </w:r>
    </w:p>
    <w:p>
      <w:pPr>
        <w:pStyle w:val="2"/>
        <w:spacing w:line="400" w:lineRule="exact"/>
        <w:ind w:firstLine="360"/>
        <w:rPr>
          <w:rFonts w:eastAsia="宋体" w:cs="宋体"/>
          <w:color w:val="auto"/>
          <w:sz w:val="24"/>
          <w:szCs w:val="24"/>
        </w:rPr>
      </w:pPr>
      <w:r>
        <w:rPr>
          <w:rFonts w:hint="eastAsia" w:eastAsia="宋体" w:cs="宋体"/>
          <w:color w:val="auto"/>
          <w:sz w:val="24"/>
          <w:szCs w:val="24"/>
        </w:rPr>
        <w:t>3.严格履行询价函的各项规定，所投材料必须满足本询价产品的技术质量要求，具备及时供货和完善的售后服务能力。</w:t>
      </w:r>
    </w:p>
    <w:p>
      <w:pPr>
        <w:pStyle w:val="2"/>
        <w:spacing w:line="400" w:lineRule="exact"/>
        <w:ind w:firstLine="360"/>
        <w:rPr>
          <w:rFonts w:eastAsia="宋体" w:cs="宋体"/>
          <w:color w:val="auto"/>
          <w:sz w:val="24"/>
          <w:szCs w:val="24"/>
        </w:rPr>
      </w:pPr>
      <w:r>
        <w:rPr>
          <w:rFonts w:hint="eastAsia" w:eastAsia="宋体" w:cs="宋体"/>
          <w:color w:val="auto"/>
          <w:sz w:val="24"/>
          <w:szCs w:val="24"/>
        </w:rPr>
        <w:t>4.单位及其法人近三年内无违纪违法行为，自觉遵守高校廉洁从业（政）规定。</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rPr>
        <w:t>五、产品质量及服务要求</w:t>
      </w:r>
    </w:p>
    <w:p>
      <w:pPr>
        <w:pStyle w:val="2"/>
        <w:spacing w:line="400" w:lineRule="exact"/>
        <w:ind w:firstLine="360"/>
        <w:rPr>
          <w:rFonts w:eastAsia="宋体" w:cs="宋体"/>
          <w:color w:val="auto"/>
          <w:sz w:val="24"/>
          <w:szCs w:val="24"/>
        </w:rPr>
      </w:pPr>
      <w:r>
        <w:rPr>
          <w:rFonts w:hint="eastAsia" w:eastAsia="宋体" w:cs="宋体"/>
          <w:color w:val="auto"/>
          <w:sz w:val="24"/>
          <w:szCs w:val="24"/>
        </w:rPr>
        <w:t>1.所投拟供应的产品必须为符合最新国家标准和行业规范的全新的设备；随产品提供相应的质保、出厂资料等，所有探测器均需提供本地质检部门出具的检测合格报告后方可进行安装。</w:t>
      </w:r>
    </w:p>
    <w:p>
      <w:pPr>
        <w:pStyle w:val="2"/>
        <w:spacing w:line="400" w:lineRule="exact"/>
        <w:ind w:firstLine="360"/>
        <w:rPr>
          <w:rFonts w:eastAsia="宋体" w:cs="宋体"/>
          <w:color w:val="auto"/>
          <w:sz w:val="24"/>
          <w:szCs w:val="24"/>
        </w:rPr>
      </w:pPr>
      <w:r>
        <w:rPr>
          <w:rFonts w:hint="eastAsia" w:eastAsia="宋体" w:cs="宋体"/>
          <w:color w:val="auto"/>
          <w:sz w:val="24"/>
          <w:szCs w:val="24"/>
        </w:rPr>
        <w:t>2.投标方要详细说明设备的使用注意事项，质保期内提供全天候、配备专人服务（即报警器报警或发生故障时厂方技术人员须在接通知后一小时内到达现场），并提供定期检测维护服务。</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rPr>
        <w:t>六、投标须知：</w:t>
      </w:r>
    </w:p>
    <w:p>
      <w:pPr>
        <w:pStyle w:val="2"/>
        <w:spacing w:line="400" w:lineRule="exact"/>
        <w:ind w:firstLine="360"/>
        <w:rPr>
          <w:rFonts w:eastAsia="宋体" w:cs="宋体"/>
          <w:color w:val="auto"/>
          <w:sz w:val="24"/>
          <w:szCs w:val="24"/>
        </w:rPr>
      </w:pPr>
      <w:r>
        <w:rPr>
          <w:rFonts w:hint="eastAsia" w:eastAsia="宋体" w:cs="宋体"/>
          <w:color w:val="auto"/>
          <w:sz w:val="24"/>
          <w:szCs w:val="24"/>
        </w:rPr>
        <w:t>（一）投标函编制：</w:t>
      </w:r>
    </w:p>
    <w:p>
      <w:pPr>
        <w:pStyle w:val="2"/>
        <w:spacing w:line="400" w:lineRule="exact"/>
        <w:ind w:firstLine="360"/>
        <w:rPr>
          <w:rFonts w:eastAsia="宋体" w:cs="宋体"/>
          <w:color w:val="auto"/>
          <w:sz w:val="24"/>
          <w:szCs w:val="24"/>
        </w:rPr>
      </w:pPr>
      <w:r>
        <w:rPr>
          <w:rFonts w:hint="eastAsia" w:eastAsia="宋体" w:cs="宋体"/>
          <w:color w:val="auto"/>
          <w:sz w:val="24"/>
          <w:szCs w:val="24"/>
        </w:rPr>
        <w:t>投标人需提交报价函为正本1份、副本1份，分别注明“正本”和“副本”（如报价不一致，以正本为准），且须密封并于密封处及封面加盖单位公章。报价函内需附以下资料并加盖单位公章：</w:t>
      </w:r>
    </w:p>
    <w:p>
      <w:pPr>
        <w:pStyle w:val="2"/>
        <w:spacing w:line="400" w:lineRule="exact"/>
        <w:ind w:firstLine="360"/>
        <w:rPr>
          <w:rFonts w:eastAsia="宋体" w:cs="宋体"/>
          <w:color w:val="auto"/>
          <w:sz w:val="24"/>
          <w:szCs w:val="24"/>
        </w:rPr>
      </w:pPr>
      <w:r>
        <w:rPr>
          <w:rFonts w:hint="eastAsia" w:eastAsia="宋体" w:cs="宋体"/>
          <w:color w:val="auto"/>
          <w:sz w:val="24"/>
          <w:szCs w:val="24"/>
        </w:rPr>
        <w:t>1.投标单位需提供投标报价的产品公安部消防产品合格评定中心颁发的《中国国家强制性产品认证证书》和所在地质量技术监督局颁发的《中华人民共和国制造计量器具许可证》，提供权威认证机构颁发的《质量管理体系认证证书》、《环境管理体系认证证书》、《职业健康安全管理体系认证证书》，探测器需提供石油和化学工业电气产品防爆质量监督检验中心颁发的《防爆合格证》等复印件。</w:t>
      </w:r>
    </w:p>
    <w:p>
      <w:pPr>
        <w:pStyle w:val="2"/>
        <w:spacing w:line="400" w:lineRule="exact"/>
        <w:ind w:firstLine="360"/>
        <w:rPr>
          <w:rFonts w:eastAsia="宋体" w:cs="宋体"/>
          <w:color w:val="auto"/>
          <w:sz w:val="24"/>
          <w:szCs w:val="24"/>
        </w:rPr>
      </w:pPr>
      <w:r>
        <w:rPr>
          <w:rFonts w:hint="eastAsia" w:eastAsia="宋体" w:cs="宋体"/>
          <w:color w:val="auto"/>
          <w:sz w:val="24"/>
          <w:szCs w:val="24"/>
        </w:rPr>
        <w:t>2.法定代表人（个体工商户为注册登记人）授权书；投标保证书。</w:t>
      </w:r>
    </w:p>
    <w:p>
      <w:pPr>
        <w:pStyle w:val="2"/>
        <w:spacing w:line="400" w:lineRule="exact"/>
        <w:ind w:firstLine="360"/>
        <w:rPr>
          <w:rFonts w:eastAsia="宋体" w:cs="宋体"/>
          <w:color w:val="auto"/>
          <w:sz w:val="24"/>
          <w:szCs w:val="24"/>
        </w:rPr>
      </w:pPr>
      <w:r>
        <w:rPr>
          <w:rFonts w:hint="eastAsia" w:eastAsia="宋体" w:cs="宋体"/>
          <w:color w:val="auto"/>
          <w:sz w:val="24"/>
          <w:szCs w:val="24"/>
        </w:rPr>
        <w:t>3.投标保证金银行回单复印件。</w:t>
      </w:r>
    </w:p>
    <w:p>
      <w:pPr>
        <w:pStyle w:val="2"/>
        <w:spacing w:line="400" w:lineRule="exact"/>
        <w:ind w:firstLine="360"/>
        <w:rPr>
          <w:rFonts w:eastAsia="宋体" w:cs="宋体"/>
          <w:color w:val="auto"/>
          <w:sz w:val="24"/>
          <w:szCs w:val="24"/>
        </w:rPr>
      </w:pPr>
      <w:r>
        <w:rPr>
          <w:rFonts w:hint="eastAsia" w:eastAsia="宋体" w:cs="宋体"/>
          <w:color w:val="auto"/>
          <w:sz w:val="24"/>
          <w:szCs w:val="24"/>
        </w:rPr>
        <w:t>4.投标报价表（各投标单位结合市场行情和各种风险及自身实力按本询价函要求规范填写投标报价表并进行报价），投标报价时需注明产品具体品牌、规格型号和生产厂家。</w:t>
      </w:r>
    </w:p>
    <w:p>
      <w:pPr>
        <w:pStyle w:val="2"/>
        <w:spacing w:line="400" w:lineRule="exact"/>
        <w:ind w:firstLine="360"/>
        <w:rPr>
          <w:rFonts w:eastAsia="宋体" w:cs="宋体"/>
          <w:color w:val="auto"/>
          <w:sz w:val="24"/>
          <w:szCs w:val="24"/>
        </w:rPr>
      </w:pPr>
      <w:r>
        <w:rPr>
          <w:rFonts w:hint="eastAsia" w:eastAsia="宋体" w:cs="宋体"/>
          <w:color w:val="auto"/>
          <w:sz w:val="24"/>
          <w:szCs w:val="24"/>
        </w:rPr>
        <w:t>5.证明资料：经销商的营业执照或产品生产企业营业执照、相应产品质量检验报告以及其他能够说明或证明企业管理水平、产品生产质量的国家级、省部级文件等（复印件必须加盖投标单位公章）。</w:t>
      </w:r>
    </w:p>
    <w:p>
      <w:pPr>
        <w:pStyle w:val="2"/>
        <w:spacing w:line="400" w:lineRule="exact"/>
        <w:ind w:firstLine="360"/>
        <w:rPr>
          <w:rFonts w:eastAsia="宋体" w:cs="宋体"/>
          <w:color w:val="auto"/>
          <w:sz w:val="24"/>
          <w:szCs w:val="24"/>
        </w:rPr>
      </w:pPr>
      <w:r>
        <w:rPr>
          <w:rFonts w:hint="eastAsia" w:eastAsia="宋体" w:cs="宋体"/>
          <w:color w:val="auto"/>
          <w:sz w:val="24"/>
          <w:szCs w:val="24"/>
        </w:rPr>
        <w:t>6.所投产品为成品，请提供样品效果图片一份，标明品牌及其生产厂家等；如所投产品为自制品，请提供制作效果图，标明尺寸、材质等。</w:t>
      </w:r>
    </w:p>
    <w:p>
      <w:pPr>
        <w:pStyle w:val="2"/>
        <w:spacing w:line="400" w:lineRule="exact"/>
        <w:ind w:firstLine="360"/>
        <w:rPr>
          <w:rFonts w:eastAsia="宋体" w:cs="宋体"/>
          <w:color w:val="auto"/>
          <w:sz w:val="24"/>
          <w:szCs w:val="24"/>
        </w:rPr>
      </w:pPr>
      <w:r>
        <w:rPr>
          <w:rFonts w:hint="eastAsia" w:eastAsia="宋体" w:cs="宋体"/>
          <w:color w:val="auto"/>
          <w:sz w:val="24"/>
          <w:szCs w:val="24"/>
        </w:rPr>
        <w:t>7.投标单位关于供货及安装期、售后服务（包括无偿提供技术服务）的承诺和对产品质量的保证措施，以及优惠条件的承诺。</w:t>
      </w:r>
    </w:p>
    <w:p>
      <w:pPr>
        <w:pStyle w:val="2"/>
        <w:spacing w:line="400" w:lineRule="exact"/>
        <w:ind w:firstLine="360"/>
        <w:rPr>
          <w:rFonts w:eastAsia="宋体" w:cs="宋体"/>
          <w:color w:val="auto"/>
          <w:sz w:val="24"/>
          <w:szCs w:val="24"/>
        </w:rPr>
      </w:pPr>
      <w:r>
        <w:rPr>
          <w:rFonts w:hint="eastAsia" w:eastAsia="宋体" w:cs="宋体"/>
          <w:color w:val="auto"/>
          <w:sz w:val="24"/>
          <w:szCs w:val="24"/>
        </w:rPr>
        <w:t>（二）报价须知</w:t>
      </w:r>
    </w:p>
    <w:p>
      <w:pPr>
        <w:pStyle w:val="2"/>
        <w:spacing w:line="400" w:lineRule="exact"/>
        <w:ind w:firstLine="360"/>
        <w:rPr>
          <w:rFonts w:eastAsia="宋体" w:cs="宋体"/>
          <w:color w:val="auto"/>
          <w:sz w:val="24"/>
          <w:szCs w:val="24"/>
        </w:rPr>
      </w:pPr>
      <w:r>
        <w:rPr>
          <w:rFonts w:hint="eastAsia" w:eastAsia="宋体" w:cs="宋体"/>
          <w:color w:val="auto"/>
          <w:sz w:val="24"/>
          <w:szCs w:val="24"/>
        </w:rPr>
        <w:t>1.投标人在投标之前，对本询价项目的一切情况，应详细研究和全面了解。投标后，投标人将被认为已充分了解并已接受本询价项目的相关条款，认同采购人的解释。</w:t>
      </w:r>
    </w:p>
    <w:p>
      <w:pPr>
        <w:pStyle w:val="2"/>
        <w:spacing w:line="400" w:lineRule="exact"/>
        <w:ind w:firstLine="360"/>
        <w:rPr>
          <w:rFonts w:eastAsia="宋体" w:cs="宋体"/>
          <w:color w:val="auto"/>
          <w:sz w:val="24"/>
          <w:szCs w:val="24"/>
        </w:rPr>
      </w:pPr>
      <w:r>
        <w:rPr>
          <w:rFonts w:hint="eastAsia" w:eastAsia="宋体" w:cs="宋体"/>
          <w:color w:val="auto"/>
          <w:sz w:val="24"/>
          <w:szCs w:val="24"/>
        </w:rPr>
        <w:t>2.投标报价为所投项目的最终报价（包括产品价款、辅材及配件、运输费及其保险费、安装费、搬运力资费、垃圾清运费、利税和应承担的风险等一切费用）。</w:t>
      </w:r>
    </w:p>
    <w:p>
      <w:pPr>
        <w:pStyle w:val="2"/>
        <w:spacing w:line="400" w:lineRule="exact"/>
        <w:ind w:firstLine="360"/>
        <w:rPr>
          <w:rFonts w:eastAsia="宋体" w:cs="宋体"/>
          <w:color w:val="auto"/>
          <w:sz w:val="24"/>
          <w:szCs w:val="24"/>
        </w:rPr>
      </w:pPr>
      <w:r>
        <w:rPr>
          <w:rFonts w:hint="eastAsia" w:eastAsia="宋体" w:cs="宋体"/>
          <w:color w:val="auto"/>
          <w:sz w:val="24"/>
          <w:szCs w:val="24"/>
        </w:rPr>
        <w:t>3.产品质量必须符合国家相关最新标准的要求，《投标报价表》中每项内容均需如实填写，否则，视为无效标。</w:t>
      </w:r>
    </w:p>
    <w:p>
      <w:pPr>
        <w:pStyle w:val="2"/>
        <w:spacing w:line="400" w:lineRule="exact"/>
        <w:ind w:firstLine="360"/>
        <w:rPr>
          <w:rFonts w:eastAsia="宋体" w:cs="宋体"/>
          <w:color w:val="auto"/>
          <w:sz w:val="24"/>
          <w:szCs w:val="24"/>
        </w:rPr>
      </w:pPr>
      <w:r>
        <w:rPr>
          <w:rFonts w:hint="eastAsia" w:eastAsia="宋体" w:cs="宋体"/>
          <w:color w:val="auto"/>
          <w:sz w:val="24"/>
          <w:szCs w:val="24"/>
        </w:rPr>
        <w:t>4.中标后中标单位需提供制造商授权。</w:t>
      </w:r>
    </w:p>
    <w:p>
      <w:pPr>
        <w:pStyle w:val="2"/>
        <w:spacing w:line="400" w:lineRule="exact"/>
        <w:ind w:firstLine="360"/>
        <w:rPr>
          <w:rFonts w:eastAsia="宋体" w:cs="宋体"/>
          <w:color w:val="auto"/>
          <w:sz w:val="24"/>
          <w:szCs w:val="24"/>
        </w:rPr>
      </w:pPr>
      <w:r>
        <w:rPr>
          <w:rFonts w:hint="eastAsia" w:eastAsia="宋体" w:cs="宋体"/>
          <w:color w:val="auto"/>
          <w:sz w:val="24"/>
          <w:szCs w:val="24"/>
        </w:rPr>
        <w:t>（三）投标事项：</w:t>
      </w:r>
    </w:p>
    <w:p>
      <w:pPr>
        <w:pStyle w:val="2"/>
        <w:spacing w:line="400" w:lineRule="exact"/>
        <w:ind w:firstLine="360"/>
        <w:rPr>
          <w:rFonts w:eastAsia="宋体" w:cs="宋体"/>
          <w:color w:val="auto"/>
          <w:sz w:val="24"/>
          <w:szCs w:val="24"/>
        </w:rPr>
      </w:pPr>
      <w:r>
        <w:rPr>
          <w:rFonts w:hint="eastAsia" w:eastAsia="宋体" w:cs="宋体"/>
          <w:color w:val="auto"/>
          <w:sz w:val="24"/>
          <w:szCs w:val="24"/>
        </w:rPr>
        <w:t>1.参与投标单位需在投标前通过企业（单位）账户向我校指定账户“户名：铜陵学院；账号：1990301021000032836；开户行：徽商银行铜陵北京路支行”转账支付投标保证金（人民币）壹仟元整（¥1000元）</w:t>
      </w:r>
      <w:r>
        <w:rPr>
          <w:rFonts w:hint="eastAsia" w:eastAsia="宋体" w:cs="宋体"/>
          <w:b/>
          <w:color w:val="auto"/>
          <w:sz w:val="24"/>
          <w:szCs w:val="24"/>
        </w:rPr>
        <w:t>（须备注×××项目投标保证金）</w:t>
      </w:r>
    </w:p>
    <w:p>
      <w:pPr>
        <w:pStyle w:val="2"/>
        <w:spacing w:line="400" w:lineRule="exact"/>
        <w:ind w:firstLine="360"/>
        <w:rPr>
          <w:rFonts w:hint="eastAsia"/>
          <w:color w:val="auto"/>
          <w:sz w:val="24"/>
          <w:szCs w:val="24"/>
          <w:shd w:val="clear" w:color="auto" w:fill="FFFFFF"/>
        </w:rPr>
      </w:pPr>
      <w:r>
        <w:rPr>
          <w:rFonts w:hint="eastAsia" w:eastAsia="宋体" w:cs="宋体"/>
          <w:color w:val="auto"/>
          <w:sz w:val="24"/>
          <w:szCs w:val="24"/>
        </w:rPr>
        <w:t>2.凡符合投标资格、有意向的投标单位，均为被询价对象。请有意参与投标报价的单位于2020年</w:t>
      </w:r>
      <w:r>
        <w:rPr>
          <w:rFonts w:hint="eastAsia" w:eastAsia="宋体" w:cs="宋体"/>
          <w:color w:val="auto"/>
          <w:sz w:val="24"/>
          <w:szCs w:val="24"/>
          <w:lang w:val="en-US" w:eastAsia="zh-CN"/>
        </w:rPr>
        <w:t>8</w:t>
      </w:r>
      <w:r>
        <w:rPr>
          <w:rFonts w:hint="eastAsia" w:eastAsia="宋体" w:cs="宋体"/>
          <w:color w:val="auto"/>
          <w:sz w:val="24"/>
          <w:szCs w:val="24"/>
        </w:rPr>
        <w:t>月</w:t>
      </w:r>
      <w:r>
        <w:rPr>
          <w:rFonts w:hint="eastAsia" w:eastAsia="宋体" w:cs="宋体"/>
          <w:color w:val="auto"/>
          <w:sz w:val="24"/>
          <w:szCs w:val="24"/>
          <w:lang w:val="en-US" w:eastAsia="zh-CN"/>
        </w:rPr>
        <w:t>5</w:t>
      </w:r>
      <w:r>
        <w:rPr>
          <w:rFonts w:hint="eastAsia" w:eastAsia="宋体" w:cs="宋体"/>
          <w:color w:val="auto"/>
          <w:sz w:val="24"/>
          <w:szCs w:val="24"/>
        </w:rPr>
        <w:t>日上午11：00前，凭投标保证金（银行转账方式支付）缴纳凭证复印件将投标函送达</w:t>
      </w:r>
      <w:r>
        <w:rPr>
          <w:rFonts w:hint="eastAsia" w:eastAsia="宋体" w:cs="宋体"/>
          <w:b/>
          <w:bCs/>
          <w:color w:val="auto"/>
          <w:sz w:val="24"/>
          <w:szCs w:val="24"/>
        </w:rPr>
        <w:t>铜陵学院南大门值班室</w:t>
      </w:r>
      <w:r>
        <w:rPr>
          <w:rFonts w:hint="eastAsia" w:eastAsia="宋体" w:cs="宋体"/>
          <w:color w:val="auto"/>
          <w:sz w:val="24"/>
          <w:szCs w:val="24"/>
        </w:rPr>
        <w:t>，联系人：胡老师</w:t>
      </w:r>
      <w:r>
        <w:rPr>
          <w:rFonts w:hint="eastAsia"/>
          <w:color w:val="auto"/>
          <w:sz w:val="24"/>
          <w:szCs w:val="24"/>
          <w:shd w:val="clear" w:color="auto" w:fill="FFFFFF"/>
        </w:rPr>
        <w:t>（13955931061）。</w:t>
      </w:r>
    </w:p>
    <w:p>
      <w:pPr>
        <w:pStyle w:val="2"/>
        <w:spacing w:line="400" w:lineRule="exact"/>
        <w:ind w:left="0" w:leftChars="0" w:firstLine="0" w:firstLineChars="0"/>
        <w:rPr>
          <w:rFonts w:hint="eastAsia" w:eastAsia="宋体" w:cs="宋体"/>
          <w:b/>
          <w:color w:val="auto"/>
          <w:sz w:val="24"/>
          <w:szCs w:val="24"/>
        </w:rPr>
      </w:pPr>
      <w:r>
        <w:rPr>
          <w:rFonts w:hint="eastAsia" w:eastAsia="宋体" w:cs="宋体"/>
          <w:b/>
          <w:bCs/>
          <w:color w:val="auto"/>
          <w:sz w:val="24"/>
          <w:szCs w:val="24"/>
          <w:highlight w:val="yellow"/>
        </w:rPr>
        <w:t>（因新冠肺炎疫情防控要求，请投标人在</w:t>
      </w:r>
      <w:r>
        <w:rPr>
          <w:rFonts w:hint="eastAsia" w:eastAsia="宋体" w:cs="宋体"/>
          <w:b/>
          <w:bCs/>
          <w:color w:val="auto"/>
          <w:sz w:val="24"/>
          <w:szCs w:val="24"/>
          <w:highlight w:val="yellow"/>
          <w:lang w:val="en-US" w:eastAsia="zh-CN"/>
        </w:rPr>
        <w:t>8</w:t>
      </w:r>
      <w:r>
        <w:rPr>
          <w:rFonts w:hint="eastAsia" w:eastAsia="宋体" w:cs="宋体"/>
          <w:b/>
          <w:bCs/>
          <w:color w:val="auto"/>
          <w:sz w:val="24"/>
          <w:szCs w:val="24"/>
          <w:highlight w:val="yellow"/>
        </w:rPr>
        <w:t>月</w:t>
      </w:r>
      <w:r>
        <w:rPr>
          <w:rFonts w:hint="eastAsia" w:eastAsia="宋体" w:cs="宋体"/>
          <w:b/>
          <w:bCs/>
          <w:color w:val="auto"/>
          <w:sz w:val="24"/>
          <w:szCs w:val="24"/>
          <w:highlight w:val="yellow"/>
          <w:lang w:val="en-US" w:eastAsia="zh-CN"/>
        </w:rPr>
        <w:t>5</w:t>
      </w:r>
      <w:r>
        <w:rPr>
          <w:rFonts w:hint="eastAsia" w:eastAsia="宋体" w:cs="宋体"/>
          <w:b/>
          <w:bCs/>
          <w:color w:val="auto"/>
          <w:sz w:val="24"/>
          <w:szCs w:val="24"/>
          <w:highlight w:val="yellow"/>
        </w:rPr>
        <w:t>日上午投递投标函，其它时段不接收）</w:t>
      </w:r>
    </w:p>
    <w:p>
      <w:pPr>
        <w:pStyle w:val="2"/>
        <w:spacing w:line="400" w:lineRule="exact"/>
        <w:ind w:firstLine="360"/>
        <w:rPr>
          <w:rFonts w:eastAsia="宋体" w:cs="宋体"/>
          <w:color w:val="auto"/>
          <w:sz w:val="24"/>
          <w:szCs w:val="24"/>
        </w:rPr>
      </w:pPr>
      <w:r>
        <w:rPr>
          <w:rFonts w:hint="eastAsia" w:eastAsia="宋体" w:cs="宋体"/>
          <w:color w:val="auto"/>
          <w:sz w:val="24"/>
          <w:szCs w:val="24"/>
        </w:rPr>
        <w:t>3.按有效低价原则确定中标供应单位。</w:t>
      </w:r>
    </w:p>
    <w:p>
      <w:pPr>
        <w:pStyle w:val="2"/>
        <w:spacing w:line="400" w:lineRule="exact"/>
        <w:ind w:firstLine="360"/>
        <w:rPr>
          <w:rFonts w:eastAsia="宋体" w:cs="宋体"/>
          <w:color w:val="auto"/>
          <w:sz w:val="24"/>
          <w:szCs w:val="24"/>
        </w:rPr>
      </w:pPr>
      <w:r>
        <w:rPr>
          <w:rFonts w:hint="eastAsia" w:eastAsia="宋体" w:cs="宋体"/>
          <w:color w:val="auto"/>
          <w:sz w:val="24"/>
          <w:szCs w:val="24"/>
        </w:rPr>
        <w:t>4.中标结果将在铜陵学院国资处网站予以公布。</w:t>
      </w:r>
    </w:p>
    <w:p>
      <w:pPr>
        <w:pStyle w:val="2"/>
        <w:spacing w:line="400" w:lineRule="exact"/>
        <w:ind w:firstLine="360"/>
        <w:rPr>
          <w:rFonts w:eastAsia="宋体" w:cs="宋体"/>
          <w:color w:val="auto"/>
          <w:sz w:val="24"/>
          <w:szCs w:val="24"/>
        </w:rPr>
      </w:pPr>
      <w:r>
        <w:rPr>
          <w:rFonts w:hint="eastAsia" w:eastAsia="宋体" w:cs="宋体"/>
          <w:color w:val="auto"/>
          <w:sz w:val="24"/>
          <w:szCs w:val="24"/>
        </w:rPr>
        <w:t>（四）付款方式、履约保证金及供货期要求：</w:t>
      </w:r>
    </w:p>
    <w:p>
      <w:pPr>
        <w:pStyle w:val="2"/>
        <w:spacing w:line="400" w:lineRule="exact"/>
        <w:ind w:firstLine="360"/>
        <w:rPr>
          <w:rFonts w:eastAsia="宋体" w:cs="宋体"/>
          <w:color w:val="auto"/>
          <w:sz w:val="24"/>
          <w:szCs w:val="24"/>
        </w:rPr>
      </w:pPr>
      <w:r>
        <w:rPr>
          <w:rFonts w:hint="eastAsia" w:eastAsia="宋体" w:cs="宋体"/>
          <w:color w:val="auto"/>
          <w:sz w:val="24"/>
          <w:szCs w:val="24"/>
        </w:rPr>
        <w:t>1.付款方式：不支付预付款，供货及安装调试完毕，经铜陵市港华燃气有限公司和学校组织专家验收合格，在一个月内支付合同款。</w:t>
      </w:r>
    </w:p>
    <w:p>
      <w:pPr>
        <w:pStyle w:val="2"/>
        <w:spacing w:line="400" w:lineRule="exact"/>
        <w:ind w:firstLine="360"/>
        <w:rPr>
          <w:rFonts w:eastAsia="宋体" w:cs="宋体"/>
          <w:color w:val="auto"/>
          <w:sz w:val="24"/>
          <w:szCs w:val="24"/>
        </w:rPr>
      </w:pPr>
      <w:r>
        <w:rPr>
          <w:rFonts w:hint="eastAsia" w:eastAsia="宋体" w:cs="宋体"/>
          <w:color w:val="auto"/>
          <w:sz w:val="24"/>
          <w:szCs w:val="24"/>
        </w:rPr>
        <w:t>2.履约保证金：中标单位在签订合同前，按照中标金额的5%向采购人转账缴纳履约保证金。合同签订后履约保证金自动转为质量保证金，质保期满且无质量和售后问题予以无息退还。</w:t>
      </w:r>
    </w:p>
    <w:p>
      <w:pPr>
        <w:pStyle w:val="2"/>
        <w:spacing w:line="400" w:lineRule="exact"/>
        <w:ind w:firstLine="360"/>
        <w:rPr>
          <w:rFonts w:eastAsia="宋体" w:cs="宋体"/>
          <w:color w:val="auto"/>
          <w:sz w:val="24"/>
          <w:szCs w:val="24"/>
        </w:rPr>
      </w:pPr>
      <w:r>
        <w:rPr>
          <w:rFonts w:hint="eastAsia" w:eastAsia="宋体" w:cs="宋体"/>
          <w:color w:val="auto"/>
          <w:sz w:val="24"/>
          <w:szCs w:val="24"/>
        </w:rPr>
        <w:t>3.供货期要求：根据采购人实际需要，中标单位在接通知后10日内到采购人指定地点完成安装调试，安装过程中无论何种原因造成原有设施损坏须恢复，确保铜陵市港华燃气验收合格并交付正常使用；必要时提供备品备件作为采购人库存。</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lang w:eastAsia="zh-CN"/>
        </w:rPr>
        <w:t>七</w:t>
      </w:r>
      <w:r>
        <w:rPr>
          <w:rFonts w:hint="eastAsia" w:eastAsia="宋体" w:cs="宋体"/>
          <w:b/>
          <w:bCs/>
          <w:color w:val="auto"/>
          <w:sz w:val="24"/>
          <w:szCs w:val="24"/>
        </w:rPr>
        <w:t>、业务（项目）咨询：</w:t>
      </w:r>
    </w:p>
    <w:p>
      <w:pPr>
        <w:pStyle w:val="2"/>
        <w:spacing w:line="400" w:lineRule="exact"/>
        <w:ind w:firstLine="360"/>
        <w:rPr>
          <w:rFonts w:eastAsia="宋体" w:cs="宋体"/>
          <w:color w:val="auto"/>
          <w:sz w:val="24"/>
          <w:szCs w:val="24"/>
        </w:rPr>
      </w:pPr>
      <w:r>
        <w:rPr>
          <w:rFonts w:hint="eastAsia" w:eastAsia="宋体" w:cs="宋体"/>
          <w:color w:val="auto"/>
          <w:sz w:val="24"/>
          <w:szCs w:val="24"/>
        </w:rPr>
        <w:t>1.招标采购负责部门：涉及本询价函中的商务部分，请与铜陵学院国资处程老师（0562-5881058）联系。</w:t>
      </w:r>
    </w:p>
    <w:p>
      <w:pPr>
        <w:pStyle w:val="2"/>
        <w:spacing w:line="400" w:lineRule="exact"/>
        <w:ind w:firstLine="360"/>
        <w:rPr>
          <w:rFonts w:eastAsia="宋体" w:cs="宋体"/>
          <w:color w:val="auto"/>
          <w:sz w:val="24"/>
          <w:szCs w:val="24"/>
        </w:rPr>
      </w:pPr>
      <w:r>
        <w:rPr>
          <w:rFonts w:hint="eastAsia" w:eastAsia="宋体" w:cs="宋体"/>
          <w:color w:val="auto"/>
          <w:sz w:val="24"/>
          <w:szCs w:val="24"/>
        </w:rPr>
        <w:t>2.使用（主管）部门：本项目为铜陵学院总务处使用项目，如需了解本项目的具体情况等，请与铜陵学院总务处陈老师联系（0562-5882006,13956258563）。</w:t>
      </w:r>
    </w:p>
    <w:p>
      <w:pPr>
        <w:pStyle w:val="2"/>
        <w:spacing w:line="400" w:lineRule="exact"/>
        <w:ind w:firstLine="360"/>
        <w:rPr>
          <w:rFonts w:eastAsia="宋体" w:cs="宋体"/>
          <w:color w:val="auto"/>
          <w:sz w:val="24"/>
          <w:szCs w:val="24"/>
        </w:rPr>
      </w:pPr>
      <w:r>
        <w:rPr>
          <w:rFonts w:hint="eastAsia" w:eastAsia="宋体" w:cs="宋体"/>
          <w:color w:val="auto"/>
          <w:sz w:val="24"/>
          <w:szCs w:val="24"/>
        </w:rPr>
        <w:t>3.质疑及答疑：投标人如有疑问或需要采购人进一步澄清的事项，请在2020年7月</w:t>
      </w:r>
      <w:r>
        <w:rPr>
          <w:rFonts w:hint="eastAsia" w:eastAsia="宋体" w:cs="宋体"/>
          <w:color w:val="auto"/>
          <w:sz w:val="24"/>
          <w:szCs w:val="24"/>
          <w:lang w:val="en-US" w:eastAsia="zh-CN"/>
        </w:rPr>
        <w:t>31</w:t>
      </w:r>
      <w:r>
        <w:rPr>
          <w:rFonts w:hint="eastAsia" w:eastAsia="宋体" w:cs="宋体"/>
          <w:color w:val="auto"/>
          <w:sz w:val="24"/>
          <w:szCs w:val="24"/>
        </w:rPr>
        <w:t>日下午5:00前以书面形式报送铜陵学院国资处（图书馆）807室、使用部门总务处或发电子邮件至gzc@tlu.edu.cn。招标人认为有需要进一步澄清的事项将于2020年</w:t>
      </w:r>
      <w:r>
        <w:rPr>
          <w:rFonts w:hint="eastAsia" w:eastAsia="宋体" w:cs="宋体"/>
          <w:color w:val="auto"/>
          <w:sz w:val="24"/>
          <w:szCs w:val="24"/>
          <w:lang w:val="en-US" w:eastAsia="zh-CN"/>
        </w:rPr>
        <w:t>8</w:t>
      </w:r>
      <w:r>
        <w:rPr>
          <w:rFonts w:hint="eastAsia" w:eastAsia="宋体" w:cs="宋体"/>
          <w:color w:val="auto"/>
          <w:sz w:val="24"/>
          <w:szCs w:val="24"/>
        </w:rPr>
        <w:t>月</w:t>
      </w:r>
      <w:r>
        <w:rPr>
          <w:rFonts w:hint="eastAsia" w:eastAsia="宋体" w:cs="宋体"/>
          <w:color w:val="auto"/>
          <w:sz w:val="24"/>
          <w:szCs w:val="24"/>
          <w:lang w:val="en-US" w:eastAsia="zh-CN"/>
        </w:rPr>
        <w:t>3</w:t>
      </w:r>
      <w:r>
        <w:rPr>
          <w:rFonts w:hint="eastAsia" w:eastAsia="宋体" w:cs="宋体"/>
          <w:color w:val="auto"/>
          <w:sz w:val="24"/>
          <w:szCs w:val="24"/>
        </w:rPr>
        <w:t>日</w:t>
      </w:r>
      <w:r>
        <w:rPr>
          <w:rFonts w:hint="eastAsia" w:eastAsia="宋体" w:cs="宋体"/>
          <w:color w:val="auto"/>
          <w:sz w:val="24"/>
          <w:szCs w:val="24"/>
          <w:lang w:eastAsia="zh-CN"/>
        </w:rPr>
        <w:t>上</w:t>
      </w:r>
      <w:r>
        <w:rPr>
          <w:rFonts w:hint="eastAsia" w:eastAsia="宋体" w:cs="宋体"/>
          <w:color w:val="auto"/>
          <w:sz w:val="24"/>
          <w:szCs w:val="24"/>
        </w:rPr>
        <w:t>午</w:t>
      </w:r>
      <w:r>
        <w:rPr>
          <w:rFonts w:hint="eastAsia" w:eastAsia="宋体" w:cs="宋体"/>
          <w:color w:val="auto"/>
          <w:sz w:val="24"/>
          <w:szCs w:val="24"/>
          <w:lang w:val="en-US" w:eastAsia="zh-CN"/>
        </w:rPr>
        <w:t>11</w:t>
      </w:r>
      <w:r>
        <w:rPr>
          <w:rFonts w:hint="eastAsia" w:eastAsia="宋体" w:cs="宋体"/>
          <w:color w:val="auto"/>
          <w:sz w:val="24"/>
          <w:szCs w:val="24"/>
        </w:rPr>
        <w:t>：00前在国资处网站予以发布。因此，无论投标人有无疑问，届时均请上网查看。</w:t>
      </w:r>
    </w:p>
    <w:p>
      <w:pPr>
        <w:pStyle w:val="2"/>
        <w:spacing w:line="400" w:lineRule="exact"/>
        <w:ind w:firstLine="361"/>
        <w:rPr>
          <w:rFonts w:eastAsia="宋体" w:cs="宋体"/>
          <w:b/>
          <w:bCs/>
          <w:color w:val="auto"/>
          <w:sz w:val="24"/>
          <w:szCs w:val="24"/>
        </w:rPr>
      </w:pPr>
      <w:r>
        <w:rPr>
          <w:rFonts w:hint="eastAsia" w:eastAsia="宋体" w:cs="宋体"/>
          <w:b/>
          <w:bCs/>
          <w:color w:val="auto"/>
          <w:sz w:val="24"/>
          <w:szCs w:val="24"/>
          <w:lang w:eastAsia="zh-CN"/>
        </w:rPr>
        <w:t>八</w:t>
      </w:r>
      <w:r>
        <w:rPr>
          <w:rFonts w:hint="eastAsia" w:eastAsia="宋体" w:cs="宋体"/>
          <w:b/>
          <w:bCs/>
          <w:color w:val="auto"/>
          <w:sz w:val="24"/>
          <w:szCs w:val="24"/>
        </w:rPr>
        <w:t>、监督</w:t>
      </w:r>
      <w:bookmarkStart w:id="0" w:name="_GoBack"/>
      <w:bookmarkEnd w:id="0"/>
    </w:p>
    <w:p>
      <w:pPr>
        <w:pStyle w:val="2"/>
        <w:spacing w:line="400" w:lineRule="exact"/>
        <w:ind w:firstLine="360"/>
        <w:rPr>
          <w:rFonts w:eastAsia="宋体" w:cs="宋体"/>
          <w:color w:val="auto"/>
          <w:sz w:val="24"/>
          <w:szCs w:val="24"/>
        </w:rPr>
      </w:pPr>
      <w:r>
        <w:rPr>
          <w:rFonts w:hint="eastAsia" w:eastAsia="宋体" w:cs="宋体"/>
          <w:color w:val="auto"/>
          <w:sz w:val="24"/>
          <w:szCs w:val="24"/>
        </w:rPr>
        <w:t>铜陵学院审计处：0562-5881997。</w:t>
      </w:r>
    </w:p>
    <w:p>
      <w:pPr>
        <w:pStyle w:val="2"/>
        <w:spacing w:line="400" w:lineRule="exact"/>
        <w:ind w:firstLine="360"/>
        <w:rPr>
          <w:rFonts w:eastAsia="宋体" w:cs="宋体"/>
          <w:color w:val="auto"/>
          <w:sz w:val="24"/>
          <w:szCs w:val="24"/>
        </w:rPr>
      </w:pPr>
      <w:r>
        <w:rPr>
          <w:rFonts w:hint="eastAsia" w:eastAsia="宋体" w:cs="宋体"/>
          <w:color w:val="auto"/>
          <w:sz w:val="24"/>
          <w:szCs w:val="24"/>
        </w:rPr>
        <w:t> </w:t>
      </w:r>
    </w:p>
    <w:p>
      <w:pPr>
        <w:pStyle w:val="2"/>
        <w:spacing w:line="400" w:lineRule="exact"/>
        <w:ind w:firstLine="360"/>
        <w:rPr>
          <w:rFonts w:eastAsia="宋体" w:cs="宋体"/>
          <w:color w:val="auto"/>
          <w:sz w:val="24"/>
          <w:szCs w:val="24"/>
        </w:rPr>
      </w:pPr>
      <w:r>
        <w:rPr>
          <w:rFonts w:hint="eastAsia" w:eastAsia="宋体" w:cs="宋体"/>
          <w:color w:val="auto"/>
          <w:sz w:val="24"/>
          <w:szCs w:val="24"/>
        </w:rPr>
        <w:t>                                                                                                  铜陵学院</w:t>
      </w:r>
    </w:p>
    <w:p>
      <w:pPr>
        <w:pStyle w:val="2"/>
        <w:spacing w:line="400" w:lineRule="exact"/>
        <w:ind w:firstLine="360"/>
        <w:rPr>
          <w:rFonts w:eastAsia="宋体" w:cs="宋体"/>
          <w:color w:val="auto"/>
          <w:sz w:val="24"/>
          <w:szCs w:val="24"/>
        </w:rPr>
      </w:pPr>
      <w:r>
        <w:rPr>
          <w:rFonts w:hint="eastAsia" w:eastAsia="宋体" w:cs="宋体"/>
          <w:color w:val="auto"/>
          <w:sz w:val="24"/>
          <w:szCs w:val="24"/>
        </w:rPr>
        <w:t>                                                          二O二O年七月二十</w:t>
      </w:r>
      <w:r>
        <w:rPr>
          <w:rFonts w:hint="eastAsia" w:eastAsia="宋体" w:cs="宋体"/>
          <w:color w:val="auto"/>
          <w:sz w:val="24"/>
          <w:szCs w:val="24"/>
          <w:lang w:eastAsia="zh-CN"/>
        </w:rPr>
        <w:t>五</w:t>
      </w:r>
      <w:r>
        <w:rPr>
          <w:rFonts w:hint="eastAsia" w:eastAsia="宋体" w:cs="宋体"/>
          <w:color w:val="auto"/>
          <w:sz w:val="24"/>
          <w:szCs w:val="24"/>
        </w:rPr>
        <w:t>日</w:t>
      </w:r>
    </w:p>
    <w:p>
      <w:pPr>
        <w:pStyle w:val="2"/>
        <w:spacing w:line="400" w:lineRule="exact"/>
        <w:ind w:firstLine="360"/>
        <w:rPr>
          <w:rFonts w:eastAsia="宋体" w:cs="宋体"/>
          <w:color w:val="auto"/>
          <w:sz w:val="24"/>
          <w:szCs w:val="24"/>
        </w:rPr>
      </w:pPr>
    </w:p>
    <w:p>
      <w:pPr>
        <w:pStyle w:val="2"/>
        <w:spacing w:line="400" w:lineRule="exact"/>
        <w:ind w:firstLine="360"/>
        <w:rPr>
          <w:rFonts w:eastAsia="宋体" w:cs="宋体"/>
          <w:color w:val="auto"/>
          <w:sz w:val="24"/>
          <w:szCs w:val="24"/>
        </w:rPr>
      </w:pPr>
    </w:p>
    <w:p>
      <w:pPr>
        <w:pStyle w:val="2"/>
        <w:spacing w:line="400" w:lineRule="exact"/>
        <w:ind w:firstLine="360"/>
        <w:rPr>
          <w:rFonts w:eastAsia="宋体" w:cs="宋体"/>
          <w:color w:val="auto"/>
          <w:sz w:val="24"/>
          <w:szCs w:val="24"/>
        </w:rPr>
      </w:pPr>
    </w:p>
    <w:p>
      <w:pPr>
        <w:pStyle w:val="2"/>
        <w:spacing w:line="400" w:lineRule="exact"/>
        <w:ind w:firstLine="360"/>
        <w:rPr>
          <w:rFonts w:eastAsia="宋体" w:cs="宋体"/>
          <w:color w:val="auto"/>
          <w:sz w:val="24"/>
          <w:szCs w:val="24"/>
        </w:rPr>
      </w:pPr>
    </w:p>
    <w:p>
      <w:pPr>
        <w:pStyle w:val="2"/>
        <w:spacing w:line="400" w:lineRule="exact"/>
        <w:ind w:firstLine="360"/>
        <w:rPr>
          <w:rFonts w:eastAsia="宋体" w:cs="宋体"/>
          <w:color w:val="auto"/>
          <w:sz w:val="24"/>
          <w:szCs w:val="24"/>
        </w:rPr>
      </w:pPr>
    </w:p>
    <w:p>
      <w:pPr>
        <w:pStyle w:val="2"/>
        <w:spacing w:line="400" w:lineRule="exact"/>
        <w:ind w:firstLine="360"/>
        <w:rPr>
          <w:rFonts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hint="eastAsia" w:eastAsia="宋体" w:cs="宋体"/>
          <w:color w:val="auto"/>
          <w:sz w:val="24"/>
          <w:szCs w:val="24"/>
        </w:rPr>
      </w:pPr>
    </w:p>
    <w:p>
      <w:pPr>
        <w:pStyle w:val="2"/>
        <w:spacing w:line="400" w:lineRule="exact"/>
        <w:ind w:firstLine="360"/>
        <w:rPr>
          <w:rFonts w:eastAsia="宋体" w:cs="宋体"/>
          <w:color w:val="auto"/>
          <w:sz w:val="24"/>
          <w:szCs w:val="24"/>
        </w:rPr>
      </w:pPr>
    </w:p>
    <w:p>
      <w:pPr>
        <w:pStyle w:val="2"/>
        <w:spacing w:line="360" w:lineRule="auto"/>
        <w:ind w:firstLine="480"/>
        <w:jc w:val="center"/>
        <w:rPr>
          <w:rFonts w:eastAsia="宋体" w:cs="宋体"/>
          <w:color w:val="auto"/>
          <w:sz w:val="32"/>
          <w:szCs w:val="32"/>
        </w:rPr>
      </w:pPr>
      <w:r>
        <w:rPr>
          <w:rFonts w:hint="eastAsia" w:eastAsia="宋体" w:cs="宋体"/>
          <w:color w:val="auto"/>
          <w:sz w:val="32"/>
          <w:szCs w:val="32"/>
        </w:rPr>
        <w:t>投标书封面格式：</w:t>
      </w:r>
    </w:p>
    <w:p>
      <w:pPr>
        <w:pStyle w:val="2"/>
        <w:spacing w:line="360" w:lineRule="auto"/>
        <w:ind w:firstLine="480"/>
        <w:jc w:val="center"/>
        <w:rPr>
          <w:rFonts w:eastAsia="宋体" w:cs="宋体"/>
          <w:color w:val="auto"/>
          <w:sz w:val="32"/>
          <w:szCs w:val="32"/>
        </w:rPr>
      </w:pPr>
      <w:r>
        <w:rPr>
          <w:rFonts w:hint="eastAsia" w:eastAsia="宋体" w:cs="宋体"/>
          <w:color w:val="auto"/>
          <w:sz w:val="32"/>
          <w:szCs w:val="32"/>
        </w:rPr>
        <w:t>铜陵学院 （项目名称）</w:t>
      </w:r>
    </w:p>
    <w:p>
      <w:pPr>
        <w:pStyle w:val="2"/>
        <w:spacing w:line="360" w:lineRule="auto"/>
        <w:ind w:firstLine="480"/>
        <w:jc w:val="center"/>
        <w:rPr>
          <w:rFonts w:eastAsia="宋体" w:cs="宋体"/>
          <w:color w:val="auto"/>
          <w:sz w:val="32"/>
          <w:szCs w:val="32"/>
        </w:rPr>
      </w:pPr>
    </w:p>
    <w:p>
      <w:pPr>
        <w:pStyle w:val="2"/>
        <w:spacing w:line="360" w:lineRule="auto"/>
        <w:ind w:firstLine="480"/>
        <w:jc w:val="center"/>
        <w:rPr>
          <w:rFonts w:eastAsia="宋体" w:cs="宋体"/>
          <w:color w:val="auto"/>
          <w:sz w:val="32"/>
          <w:szCs w:val="32"/>
        </w:rPr>
      </w:pPr>
    </w:p>
    <w:p>
      <w:pPr>
        <w:pStyle w:val="2"/>
        <w:spacing w:line="360" w:lineRule="auto"/>
        <w:ind w:firstLine="480"/>
        <w:jc w:val="center"/>
        <w:rPr>
          <w:rFonts w:eastAsia="宋体" w:cs="宋体"/>
          <w:color w:val="auto"/>
          <w:sz w:val="32"/>
          <w:szCs w:val="32"/>
        </w:rPr>
      </w:pPr>
      <w:r>
        <w:rPr>
          <w:rFonts w:hint="eastAsia" w:eastAsia="宋体" w:cs="宋体"/>
          <w:color w:val="auto"/>
          <w:sz w:val="32"/>
          <w:szCs w:val="32"/>
        </w:rPr>
        <w:t>投</w:t>
      </w:r>
    </w:p>
    <w:p>
      <w:pPr>
        <w:pStyle w:val="2"/>
        <w:spacing w:line="360" w:lineRule="auto"/>
        <w:ind w:firstLine="480"/>
        <w:jc w:val="center"/>
        <w:rPr>
          <w:rFonts w:eastAsia="宋体" w:cs="宋体"/>
          <w:color w:val="auto"/>
          <w:sz w:val="32"/>
          <w:szCs w:val="32"/>
        </w:rPr>
      </w:pPr>
      <w:r>
        <w:rPr>
          <w:rFonts w:hint="eastAsia" w:eastAsia="宋体" w:cs="宋体"/>
          <w:color w:val="auto"/>
          <w:sz w:val="32"/>
          <w:szCs w:val="32"/>
        </w:rPr>
        <w:t>标</w:t>
      </w:r>
    </w:p>
    <w:p>
      <w:pPr>
        <w:pStyle w:val="2"/>
        <w:spacing w:line="360" w:lineRule="auto"/>
        <w:ind w:firstLine="480"/>
        <w:jc w:val="center"/>
        <w:rPr>
          <w:rFonts w:eastAsia="宋体" w:cs="宋体"/>
          <w:color w:val="auto"/>
          <w:sz w:val="32"/>
          <w:szCs w:val="32"/>
        </w:rPr>
      </w:pPr>
      <w:r>
        <w:rPr>
          <w:rFonts w:hint="eastAsia" w:eastAsia="宋体" w:cs="宋体"/>
          <w:color w:val="auto"/>
          <w:sz w:val="32"/>
          <w:szCs w:val="32"/>
        </w:rPr>
        <w:t>文</w:t>
      </w:r>
    </w:p>
    <w:p>
      <w:pPr>
        <w:pStyle w:val="2"/>
        <w:spacing w:line="360" w:lineRule="auto"/>
        <w:ind w:firstLine="480"/>
        <w:jc w:val="center"/>
        <w:rPr>
          <w:rFonts w:eastAsia="宋体" w:cs="宋体"/>
          <w:color w:val="auto"/>
          <w:sz w:val="32"/>
          <w:szCs w:val="32"/>
        </w:rPr>
      </w:pPr>
      <w:r>
        <w:rPr>
          <w:rFonts w:hint="eastAsia" w:eastAsia="宋体" w:cs="宋体"/>
          <w:color w:val="auto"/>
          <w:sz w:val="32"/>
          <w:szCs w:val="32"/>
        </w:rPr>
        <w:t>件</w:t>
      </w:r>
    </w:p>
    <w:p>
      <w:pPr>
        <w:pStyle w:val="2"/>
        <w:spacing w:line="360" w:lineRule="auto"/>
        <w:ind w:firstLine="480"/>
        <w:rPr>
          <w:rFonts w:eastAsia="宋体" w:cs="宋体"/>
          <w:color w:val="auto"/>
          <w:sz w:val="32"/>
          <w:szCs w:val="32"/>
        </w:rPr>
      </w:pPr>
    </w:p>
    <w:p>
      <w:pPr>
        <w:pStyle w:val="2"/>
        <w:spacing w:line="360" w:lineRule="auto"/>
        <w:ind w:firstLine="480"/>
        <w:rPr>
          <w:rFonts w:eastAsia="宋体" w:cs="宋体"/>
          <w:color w:val="auto"/>
          <w:sz w:val="32"/>
          <w:szCs w:val="32"/>
        </w:rPr>
      </w:pPr>
    </w:p>
    <w:p>
      <w:pPr>
        <w:pStyle w:val="2"/>
        <w:spacing w:line="360" w:lineRule="auto"/>
        <w:ind w:firstLine="480"/>
        <w:rPr>
          <w:rFonts w:eastAsia="宋体" w:cs="宋体"/>
          <w:color w:val="auto"/>
          <w:sz w:val="32"/>
          <w:szCs w:val="32"/>
        </w:rPr>
      </w:pPr>
      <w:r>
        <w:rPr>
          <w:rFonts w:hint="eastAsia" w:eastAsia="宋体" w:cs="宋体"/>
          <w:color w:val="auto"/>
          <w:sz w:val="32"/>
          <w:szCs w:val="32"/>
        </w:rPr>
        <w:t xml:space="preserve">投标单位（盖章）：                         </w:t>
      </w:r>
    </w:p>
    <w:p>
      <w:pPr>
        <w:pStyle w:val="2"/>
        <w:spacing w:line="360" w:lineRule="auto"/>
        <w:ind w:firstLine="480"/>
        <w:rPr>
          <w:rFonts w:eastAsia="宋体" w:cs="宋体"/>
          <w:color w:val="auto"/>
          <w:sz w:val="32"/>
          <w:szCs w:val="32"/>
        </w:rPr>
      </w:pPr>
      <w:r>
        <w:rPr>
          <w:rFonts w:hint="eastAsia" w:eastAsia="宋体" w:cs="宋体"/>
          <w:color w:val="auto"/>
          <w:sz w:val="32"/>
          <w:szCs w:val="32"/>
        </w:rPr>
        <w:t xml:space="preserve">联  系  人 ：                             </w:t>
      </w:r>
    </w:p>
    <w:p>
      <w:pPr>
        <w:pStyle w:val="2"/>
        <w:spacing w:line="360" w:lineRule="auto"/>
        <w:ind w:firstLine="480"/>
        <w:rPr>
          <w:rFonts w:eastAsia="宋体" w:cs="宋体"/>
          <w:color w:val="auto"/>
          <w:sz w:val="32"/>
          <w:szCs w:val="32"/>
        </w:rPr>
      </w:pPr>
      <w:r>
        <w:rPr>
          <w:rFonts w:hint="eastAsia" w:eastAsia="宋体" w:cs="宋体"/>
          <w:color w:val="auto"/>
          <w:sz w:val="32"/>
          <w:szCs w:val="32"/>
        </w:rPr>
        <w:t xml:space="preserve">联系电话(手机):                            </w:t>
      </w:r>
    </w:p>
    <w:p>
      <w:pPr>
        <w:pStyle w:val="2"/>
        <w:spacing w:line="360" w:lineRule="auto"/>
        <w:ind w:firstLine="480"/>
        <w:rPr>
          <w:rFonts w:eastAsia="宋体" w:cs="宋体"/>
          <w:color w:val="auto"/>
          <w:sz w:val="32"/>
          <w:szCs w:val="32"/>
        </w:rPr>
      </w:pPr>
      <w:r>
        <w:rPr>
          <w:rFonts w:hint="eastAsia" w:eastAsia="宋体" w:cs="宋体"/>
          <w:color w:val="auto"/>
          <w:sz w:val="32"/>
          <w:szCs w:val="32"/>
        </w:rPr>
        <w:t xml:space="preserve">传      真：                              </w:t>
      </w:r>
    </w:p>
    <w:p>
      <w:pPr>
        <w:pStyle w:val="2"/>
        <w:spacing w:line="360" w:lineRule="auto"/>
        <w:ind w:firstLine="480"/>
        <w:rPr>
          <w:rFonts w:eastAsia="宋体" w:cs="宋体"/>
          <w:color w:val="auto"/>
          <w:sz w:val="32"/>
          <w:szCs w:val="32"/>
        </w:rPr>
      </w:pPr>
      <w:r>
        <w:rPr>
          <w:rFonts w:hint="eastAsia" w:eastAsia="宋体" w:cs="宋体"/>
          <w:color w:val="auto"/>
          <w:sz w:val="32"/>
          <w:szCs w:val="32"/>
        </w:rPr>
        <w:t xml:space="preserve">    </w:t>
      </w:r>
    </w:p>
    <w:p>
      <w:pPr>
        <w:pStyle w:val="2"/>
        <w:spacing w:line="360" w:lineRule="auto"/>
        <w:ind w:firstLine="480"/>
        <w:rPr>
          <w:rFonts w:eastAsia="宋体" w:cs="宋体"/>
          <w:color w:val="auto"/>
          <w:sz w:val="32"/>
          <w:szCs w:val="32"/>
        </w:rPr>
      </w:pPr>
      <w:r>
        <w:rPr>
          <w:rFonts w:hint="eastAsia" w:eastAsia="宋体" w:cs="宋体"/>
          <w:color w:val="auto"/>
          <w:sz w:val="32"/>
          <w:szCs w:val="32"/>
        </w:rPr>
        <w:t xml:space="preserve">                          年     月     日</w:t>
      </w:r>
    </w:p>
    <w:p>
      <w:pPr>
        <w:pStyle w:val="2"/>
        <w:spacing w:line="360" w:lineRule="auto"/>
        <w:ind w:firstLine="480"/>
        <w:rPr>
          <w:rFonts w:eastAsia="宋体" w:cs="宋体"/>
          <w:color w:val="auto"/>
          <w:sz w:val="32"/>
          <w:szCs w:val="32"/>
        </w:rPr>
      </w:pPr>
    </w:p>
    <w:p>
      <w:pPr>
        <w:pStyle w:val="2"/>
        <w:spacing w:line="400" w:lineRule="exact"/>
        <w:rPr>
          <w:rFonts w:eastAsia="宋体" w:cs="宋体"/>
          <w:color w:val="auto"/>
        </w:rPr>
      </w:pPr>
    </w:p>
    <w:p>
      <w:pPr>
        <w:pStyle w:val="2"/>
        <w:spacing w:line="400" w:lineRule="exact"/>
        <w:rPr>
          <w:rFonts w:eastAsia="宋体" w:cs="宋体"/>
          <w:color w:val="auto"/>
        </w:rPr>
      </w:pPr>
    </w:p>
    <w:p>
      <w:pPr>
        <w:pStyle w:val="2"/>
        <w:spacing w:line="400" w:lineRule="exact"/>
        <w:rPr>
          <w:rFonts w:eastAsia="宋体" w:cs="宋体"/>
          <w:color w:val="auto"/>
        </w:rPr>
      </w:pPr>
    </w:p>
    <w:p>
      <w:pPr>
        <w:pStyle w:val="2"/>
        <w:spacing w:line="400" w:lineRule="exact"/>
        <w:rPr>
          <w:rFonts w:eastAsia="宋体" w:cs="宋体"/>
          <w:color w:val="auto"/>
        </w:rPr>
      </w:pPr>
    </w:p>
    <w:p>
      <w:pPr>
        <w:pStyle w:val="2"/>
        <w:spacing w:line="400" w:lineRule="exact"/>
        <w:rPr>
          <w:rFonts w:eastAsia="宋体" w:cs="宋体"/>
          <w:color w:val="auto"/>
        </w:rPr>
      </w:pPr>
    </w:p>
    <w:p>
      <w:pPr>
        <w:pStyle w:val="2"/>
        <w:spacing w:line="400" w:lineRule="exact"/>
        <w:rPr>
          <w:rFonts w:eastAsia="宋体" w:cs="宋体"/>
          <w:color w:val="auto"/>
        </w:rPr>
      </w:pPr>
    </w:p>
    <w:p>
      <w:pPr>
        <w:pStyle w:val="2"/>
        <w:spacing w:line="400" w:lineRule="exact"/>
        <w:ind w:firstLine="0" w:firstLineChars="0"/>
        <w:rPr>
          <w:rFonts w:eastAsia="宋体" w:cs="宋体"/>
          <w:color w:val="auto"/>
        </w:rPr>
      </w:pPr>
    </w:p>
    <w:p>
      <w:pPr>
        <w:pStyle w:val="2"/>
        <w:spacing w:line="400" w:lineRule="exact"/>
        <w:ind w:firstLine="482"/>
        <w:rPr>
          <w:rFonts w:eastAsia="宋体" w:cs="宋体"/>
          <w:b/>
          <w:bCs/>
          <w:color w:val="auto"/>
          <w:sz w:val="32"/>
          <w:szCs w:val="32"/>
        </w:rPr>
      </w:pPr>
    </w:p>
    <w:p>
      <w:pPr>
        <w:pStyle w:val="2"/>
        <w:spacing w:line="400" w:lineRule="exact"/>
        <w:ind w:firstLine="482"/>
        <w:rPr>
          <w:rFonts w:eastAsia="宋体" w:cs="宋体"/>
          <w:b/>
          <w:bCs/>
          <w:color w:val="auto"/>
          <w:sz w:val="32"/>
          <w:szCs w:val="32"/>
        </w:rPr>
      </w:pPr>
      <w:r>
        <w:rPr>
          <w:rFonts w:hint="eastAsia" w:eastAsia="宋体" w:cs="宋体"/>
          <w:b/>
          <w:bCs/>
          <w:color w:val="auto"/>
          <w:sz w:val="32"/>
          <w:szCs w:val="32"/>
        </w:rPr>
        <w:t>一、法人授权书</w:t>
      </w:r>
    </w:p>
    <w:p>
      <w:pPr>
        <w:pStyle w:val="2"/>
        <w:spacing w:line="400" w:lineRule="exact"/>
        <w:rPr>
          <w:rFonts w:eastAsia="宋体" w:cs="宋体"/>
          <w:color w:val="auto"/>
        </w:rPr>
      </w:pPr>
    </w:p>
    <w:p>
      <w:pPr>
        <w:pStyle w:val="2"/>
        <w:spacing w:line="360" w:lineRule="auto"/>
        <w:rPr>
          <w:rFonts w:eastAsia="宋体" w:cs="宋体"/>
          <w:color w:val="auto"/>
        </w:rPr>
      </w:pPr>
      <w:r>
        <w:rPr>
          <w:rFonts w:hint="eastAsia" w:eastAsia="宋体" w:cs="宋体"/>
          <w:color w:val="auto"/>
        </w:rPr>
        <w:t>致：（采购单位名称）</w:t>
      </w:r>
    </w:p>
    <w:p>
      <w:pPr>
        <w:pStyle w:val="2"/>
        <w:spacing w:line="360" w:lineRule="auto"/>
        <w:rPr>
          <w:rFonts w:eastAsia="宋体" w:cs="宋体"/>
          <w:color w:val="auto"/>
        </w:rPr>
      </w:pPr>
      <w:r>
        <w:rPr>
          <w:rFonts w:hint="eastAsia" w:eastAsia="宋体" w:cs="宋体"/>
          <w:color w:val="auto"/>
        </w:rPr>
        <w:t>本授权书声明：（供应商名称）授权本单位（供应商授权代表姓名、职务）代表本单位参加（项目全称）项目投标活动,全权代表本公司处理投标过程的一切事宜，包括但不限于：投标、参与开标、询价、合同签署、合同执行等。供应商授权代表在投标过程中所签署的一切文件和处理与之有关的一切事务，本公司均予以认可并对此承担责任。供应商授权代表无转委托权。特此授权。</w:t>
      </w:r>
    </w:p>
    <w:p>
      <w:pPr>
        <w:pStyle w:val="2"/>
        <w:spacing w:line="360" w:lineRule="auto"/>
        <w:rPr>
          <w:rFonts w:eastAsia="宋体" w:cs="宋体"/>
          <w:color w:val="auto"/>
        </w:rPr>
      </w:pPr>
      <w:r>
        <w:rPr>
          <w:rFonts w:hint="eastAsia" w:eastAsia="宋体" w:cs="宋体"/>
          <w:color w:val="auto"/>
        </w:rPr>
        <w:t>本授权书自出具之日起生效。</w:t>
      </w:r>
    </w:p>
    <w:p>
      <w:pPr>
        <w:pStyle w:val="2"/>
        <w:spacing w:line="360" w:lineRule="auto"/>
        <w:rPr>
          <w:rFonts w:eastAsia="宋体" w:cs="宋体"/>
          <w:color w:val="auto"/>
        </w:rPr>
      </w:pPr>
      <w:r>
        <w:rPr>
          <w:rFonts w:hint="eastAsia" w:eastAsia="宋体" w:cs="宋体"/>
          <w:color w:val="auto"/>
        </w:rPr>
        <w:t>特此声明。</w:t>
      </w:r>
    </w:p>
    <w:p>
      <w:pPr>
        <w:pStyle w:val="2"/>
        <w:spacing w:line="360" w:lineRule="auto"/>
        <w:rPr>
          <w:rFonts w:eastAsia="宋体" w:cs="宋体"/>
          <w:color w:val="auto"/>
        </w:rPr>
      </w:pPr>
    </w:p>
    <w:p>
      <w:pPr>
        <w:pStyle w:val="2"/>
        <w:spacing w:line="360" w:lineRule="auto"/>
        <w:rPr>
          <w:rFonts w:eastAsia="宋体" w:cs="宋体"/>
          <w:color w:val="auto"/>
        </w:rPr>
      </w:pPr>
      <w:r>
        <w:rPr>
          <w:rFonts w:hint="eastAsia" w:eastAsia="宋体" w:cs="宋体"/>
          <w:color w:val="auto"/>
        </w:rPr>
        <w:t>法定代表人签字：          供应商公章：</w:t>
      </w:r>
    </w:p>
    <w:p>
      <w:pPr>
        <w:pStyle w:val="2"/>
        <w:spacing w:line="360" w:lineRule="auto"/>
        <w:rPr>
          <w:rFonts w:eastAsia="宋体" w:cs="宋体"/>
          <w:color w:val="auto"/>
        </w:rPr>
      </w:pPr>
    </w:p>
    <w:p>
      <w:pPr>
        <w:pStyle w:val="2"/>
        <w:spacing w:line="360" w:lineRule="auto"/>
        <w:rPr>
          <w:rFonts w:eastAsia="宋体" w:cs="宋体"/>
          <w:color w:val="auto"/>
        </w:rPr>
      </w:pPr>
      <w:r>
        <w:rPr>
          <w:rFonts w:hint="eastAsia" w:eastAsia="宋体" w:cs="宋体"/>
          <w:color w:val="auto"/>
        </w:rPr>
        <w:t>授权代表签字：            联系电话：</w:t>
      </w:r>
    </w:p>
    <w:p>
      <w:pPr>
        <w:pStyle w:val="2"/>
        <w:spacing w:line="360" w:lineRule="auto"/>
        <w:rPr>
          <w:rFonts w:eastAsia="宋体" w:cs="宋体"/>
          <w:color w:val="auto"/>
        </w:rPr>
      </w:pPr>
    </w:p>
    <w:p>
      <w:pPr>
        <w:pStyle w:val="2"/>
        <w:spacing w:line="360" w:lineRule="auto"/>
        <w:rPr>
          <w:rFonts w:eastAsia="宋体" w:cs="宋体"/>
          <w:color w:val="auto"/>
        </w:rPr>
      </w:pPr>
      <w:r>
        <w:rPr>
          <w:rFonts w:hint="eastAsia" w:eastAsia="宋体" w:cs="宋体"/>
          <w:color w:val="auto"/>
        </w:rPr>
        <w:t xml:space="preserve">                                日期：________________</w:t>
      </w:r>
    </w:p>
    <w:p>
      <w:pPr>
        <w:pStyle w:val="2"/>
        <w:spacing w:line="360" w:lineRule="auto"/>
        <w:rPr>
          <w:rFonts w:eastAsia="宋体" w:cs="宋体"/>
          <w:color w:val="auto"/>
        </w:rPr>
      </w:pPr>
    </w:p>
    <w:p>
      <w:pPr>
        <w:pStyle w:val="2"/>
        <w:spacing w:line="360" w:lineRule="auto"/>
        <w:rPr>
          <w:rFonts w:eastAsia="宋体" w:cs="宋体"/>
          <w:color w:val="auto"/>
        </w:rPr>
      </w:pPr>
    </w:p>
    <w:p>
      <w:pPr>
        <w:pStyle w:val="2"/>
        <w:spacing w:line="360" w:lineRule="auto"/>
        <w:rPr>
          <w:rFonts w:eastAsia="宋体" w:cs="宋体"/>
          <w:color w:val="auto"/>
        </w:rPr>
      </w:pPr>
    </w:p>
    <w:p>
      <w:pPr>
        <w:pStyle w:val="2"/>
        <w:spacing w:line="360" w:lineRule="auto"/>
        <w:rPr>
          <w:rFonts w:eastAsia="宋体" w:cs="宋体"/>
          <w:color w:val="auto"/>
        </w:rPr>
      </w:pPr>
    </w:p>
    <w:p>
      <w:pPr>
        <w:pStyle w:val="2"/>
        <w:spacing w:line="360" w:lineRule="auto"/>
        <w:ind w:firstLine="0" w:firstLineChars="0"/>
        <w:rPr>
          <w:rFonts w:eastAsia="宋体" w:cs="宋体"/>
          <w:color w:val="auto"/>
        </w:rPr>
      </w:pPr>
    </w:p>
    <w:p>
      <w:pPr>
        <w:pStyle w:val="2"/>
        <w:spacing w:line="360" w:lineRule="auto"/>
        <w:ind w:firstLine="0" w:firstLineChars="0"/>
        <w:rPr>
          <w:rFonts w:eastAsia="宋体" w:cs="宋体"/>
          <w:color w:val="auto"/>
        </w:rPr>
      </w:pPr>
    </w:p>
    <w:p>
      <w:pPr>
        <w:pStyle w:val="2"/>
        <w:spacing w:line="360" w:lineRule="auto"/>
        <w:ind w:firstLine="482"/>
        <w:rPr>
          <w:rFonts w:eastAsia="宋体" w:cs="宋体"/>
          <w:b/>
          <w:bCs/>
          <w:color w:val="auto"/>
          <w:sz w:val="32"/>
          <w:szCs w:val="32"/>
        </w:rPr>
      </w:pPr>
      <w:r>
        <w:rPr>
          <w:rFonts w:hint="eastAsia" w:eastAsia="宋体" w:cs="宋体"/>
          <w:b/>
          <w:bCs/>
          <w:color w:val="auto"/>
          <w:sz w:val="32"/>
          <w:szCs w:val="32"/>
        </w:rPr>
        <w:t>二、投标保证书</w:t>
      </w:r>
    </w:p>
    <w:p>
      <w:pPr>
        <w:pStyle w:val="2"/>
        <w:spacing w:line="360" w:lineRule="auto"/>
        <w:rPr>
          <w:rFonts w:eastAsia="宋体" w:cs="宋体"/>
          <w:color w:val="auto"/>
        </w:rPr>
      </w:pPr>
    </w:p>
    <w:p>
      <w:pPr>
        <w:pStyle w:val="2"/>
        <w:spacing w:line="360" w:lineRule="auto"/>
        <w:rPr>
          <w:rFonts w:eastAsia="宋体" w:cs="宋体"/>
          <w:color w:val="auto"/>
        </w:rPr>
      </w:pPr>
      <w:r>
        <w:rPr>
          <w:rFonts w:hint="eastAsia" w:eastAsia="宋体" w:cs="宋体"/>
          <w:color w:val="auto"/>
        </w:rPr>
        <w:t>致（招标人）：</w:t>
      </w:r>
    </w:p>
    <w:p>
      <w:pPr>
        <w:pStyle w:val="2"/>
        <w:spacing w:line="360" w:lineRule="auto"/>
        <w:rPr>
          <w:rFonts w:eastAsia="宋体" w:cs="宋体"/>
          <w:color w:val="auto"/>
        </w:rPr>
      </w:pPr>
      <w:r>
        <w:rPr>
          <w:rFonts w:hint="eastAsia" w:eastAsia="宋体" w:cs="宋体"/>
          <w:color w:val="auto"/>
        </w:rPr>
        <w:t>根据贵方招标公告，我们决定参加贵方组织的项目的招标采购活动。我方授权(姓名和职务)代表我方（投标单位的名称）全权处理本项目投标的有关事宜。</w:t>
      </w:r>
    </w:p>
    <w:p>
      <w:pPr>
        <w:pStyle w:val="2"/>
        <w:spacing w:line="360" w:lineRule="auto"/>
        <w:rPr>
          <w:rFonts w:eastAsia="宋体" w:cs="宋体"/>
          <w:color w:val="auto"/>
        </w:rPr>
      </w:pPr>
      <w:r>
        <w:rPr>
          <w:rFonts w:hint="eastAsia" w:eastAsia="宋体" w:cs="宋体"/>
          <w:color w:val="auto"/>
        </w:rPr>
        <w:t>我方愿意按照招标文件规定的各项要求，向采购人提供所需的货物与服务。</w:t>
      </w:r>
    </w:p>
    <w:p>
      <w:pPr>
        <w:pStyle w:val="2"/>
        <w:spacing w:line="360" w:lineRule="auto"/>
        <w:rPr>
          <w:rFonts w:eastAsia="宋体" w:cs="宋体"/>
          <w:color w:val="auto"/>
        </w:rPr>
      </w:pPr>
      <w:r>
        <w:rPr>
          <w:rFonts w:hint="eastAsia" w:eastAsia="宋体" w:cs="宋体"/>
          <w:color w:val="auto"/>
        </w:rPr>
        <w:t>3、一旦我方中标，我方将严格履行合同规定的责任和义务。</w:t>
      </w:r>
    </w:p>
    <w:p>
      <w:pPr>
        <w:pStyle w:val="2"/>
        <w:spacing w:line="360" w:lineRule="auto"/>
        <w:rPr>
          <w:rFonts w:eastAsia="宋体" w:cs="宋体"/>
          <w:color w:val="auto"/>
        </w:rPr>
      </w:pPr>
      <w:r>
        <w:rPr>
          <w:rFonts w:hint="eastAsia" w:eastAsia="宋体" w:cs="宋体"/>
          <w:color w:val="auto"/>
        </w:rPr>
        <w:t>4、同意按照招标文件的要求，向贵方递交金额为人民币（大写）________________的投标保证金。并且承诺，在招标有效期30日内如果我方撤回投标书或中标后拒绝签订合同，我方将放弃要求贵方退还该投标保证金的权力。</w:t>
      </w:r>
    </w:p>
    <w:p>
      <w:pPr>
        <w:pStyle w:val="2"/>
        <w:spacing w:line="360" w:lineRule="auto"/>
        <w:rPr>
          <w:rFonts w:eastAsia="宋体" w:cs="宋体"/>
          <w:color w:val="auto"/>
        </w:rPr>
      </w:pPr>
      <w:r>
        <w:rPr>
          <w:rFonts w:hint="eastAsia" w:eastAsia="宋体" w:cs="宋体"/>
          <w:color w:val="auto"/>
        </w:rPr>
        <w:t>5、我方保证投标文件所提供材料是真实的、准确的。</w:t>
      </w:r>
    </w:p>
    <w:p>
      <w:pPr>
        <w:pStyle w:val="2"/>
        <w:spacing w:line="360" w:lineRule="auto"/>
        <w:rPr>
          <w:rFonts w:eastAsia="宋体" w:cs="宋体"/>
          <w:color w:val="auto"/>
        </w:rPr>
      </w:pPr>
    </w:p>
    <w:p>
      <w:pPr>
        <w:pStyle w:val="2"/>
        <w:spacing w:line="360" w:lineRule="auto"/>
        <w:rPr>
          <w:rFonts w:eastAsia="宋体" w:cs="宋体"/>
          <w:color w:val="auto"/>
        </w:rPr>
      </w:pPr>
      <w:r>
        <w:rPr>
          <w:rFonts w:hint="eastAsia" w:eastAsia="宋体" w:cs="宋体"/>
          <w:color w:val="auto"/>
        </w:rPr>
        <w:t>投标单位公章：</w:t>
      </w:r>
    </w:p>
    <w:p>
      <w:pPr>
        <w:pStyle w:val="2"/>
        <w:spacing w:line="360" w:lineRule="auto"/>
        <w:rPr>
          <w:rFonts w:eastAsia="宋体" w:cs="宋体"/>
          <w:color w:val="auto"/>
        </w:rPr>
      </w:pPr>
    </w:p>
    <w:p>
      <w:pPr>
        <w:pStyle w:val="2"/>
        <w:spacing w:line="360" w:lineRule="auto"/>
        <w:rPr>
          <w:rFonts w:eastAsia="宋体" w:cs="宋体"/>
          <w:color w:val="auto"/>
        </w:rPr>
      </w:pPr>
      <w:r>
        <w:rPr>
          <w:rFonts w:hint="eastAsia" w:eastAsia="宋体" w:cs="宋体"/>
          <w:color w:val="auto"/>
        </w:rPr>
        <w:t>日期：________________</w:t>
      </w:r>
    </w:p>
    <w:p>
      <w:pPr>
        <w:pStyle w:val="2"/>
        <w:spacing w:line="400" w:lineRule="exact"/>
        <w:rPr>
          <w:rFonts w:eastAsia="宋体" w:cs="宋体"/>
          <w:color w:val="auto"/>
        </w:rPr>
      </w:pPr>
    </w:p>
    <w:p>
      <w:pPr>
        <w:pStyle w:val="2"/>
        <w:spacing w:line="400" w:lineRule="exact"/>
        <w:rPr>
          <w:rFonts w:eastAsia="宋体" w:cs="宋体"/>
          <w:color w:val="auto"/>
        </w:rPr>
        <w:sectPr>
          <w:footerReference r:id="rId4" w:type="default"/>
          <w:pgSz w:w="11906" w:h="16838"/>
          <w:pgMar w:top="1418" w:right="1418" w:bottom="1418" w:left="1418" w:header="851" w:footer="992" w:gutter="0"/>
          <w:cols w:space="720" w:num="1"/>
          <w:docGrid w:type="lines" w:linePitch="312" w:charSpace="0"/>
        </w:sectPr>
      </w:pPr>
    </w:p>
    <w:p>
      <w:pPr>
        <w:pStyle w:val="2"/>
        <w:spacing w:line="400" w:lineRule="exact"/>
        <w:ind w:firstLine="450"/>
        <w:rPr>
          <w:color w:val="auto"/>
          <w:sz w:val="30"/>
          <w:szCs w:val="30"/>
        </w:rPr>
      </w:pPr>
      <w:r>
        <w:rPr>
          <w:rFonts w:hint="eastAsia"/>
          <w:color w:val="auto"/>
          <w:sz w:val="30"/>
          <w:szCs w:val="30"/>
        </w:rPr>
        <w:t xml:space="preserve">     2020年铜陵学院翠湖校区东、西食堂可燃气体泄漏报警</w:t>
      </w:r>
      <w:r>
        <w:rPr>
          <w:rFonts w:hint="eastAsia"/>
          <w:color w:val="auto"/>
          <w:sz w:val="30"/>
          <w:szCs w:val="30"/>
          <w:lang w:eastAsia="zh-CN"/>
        </w:rPr>
        <w:t>探测</w:t>
      </w:r>
      <w:r>
        <w:rPr>
          <w:rFonts w:hint="eastAsia"/>
          <w:color w:val="auto"/>
          <w:sz w:val="30"/>
          <w:szCs w:val="30"/>
        </w:rPr>
        <w:t xml:space="preserve">器采购与安装项目投标报价表  </w:t>
      </w:r>
    </w:p>
    <w:tbl>
      <w:tblPr>
        <w:tblStyle w:val="11"/>
        <w:tblW w:w="1559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73"/>
        <w:gridCol w:w="1702"/>
        <w:gridCol w:w="2126"/>
        <w:gridCol w:w="1134"/>
        <w:gridCol w:w="1134"/>
        <w:gridCol w:w="1843"/>
        <w:gridCol w:w="1134"/>
        <w:gridCol w:w="1276"/>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728"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eastAsia="宋体" w:cs="宋体"/>
                <w:b/>
                <w:color w:val="auto"/>
                <w:sz w:val="21"/>
                <w:szCs w:val="21"/>
              </w:rPr>
            </w:pPr>
            <w:r>
              <w:rPr>
                <w:rFonts w:hint="eastAsia" w:eastAsia="宋体" w:cs="宋体"/>
                <w:b/>
                <w:color w:val="auto"/>
                <w:sz w:val="21"/>
                <w:szCs w:val="21"/>
              </w:rPr>
              <w:t>序号</w:t>
            </w:r>
          </w:p>
        </w:tc>
        <w:tc>
          <w:tcPr>
            <w:tcW w:w="2675" w:type="dxa"/>
            <w:gridSpan w:val="2"/>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6"/>
              <w:jc w:val="center"/>
              <w:rPr>
                <w:rFonts w:eastAsia="宋体" w:cs="宋体"/>
                <w:b/>
                <w:color w:val="auto"/>
                <w:sz w:val="21"/>
                <w:szCs w:val="21"/>
              </w:rPr>
            </w:pPr>
            <w:r>
              <w:rPr>
                <w:rFonts w:hint="eastAsia" w:eastAsia="宋体" w:cs="宋体"/>
                <w:b/>
                <w:color w:val="auto"/>
                <w:sz w:val="21"/>
                <w:szCs w:val="21"/>
              </w:rPr>
              <w:t>名 称</w:t>
            </w:r>
          </w:p>
        </w:tc>
        <w:tc>
          <w:tcPr>
            <w:tcW w:w="212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eastAsia="宋体" w:cs="宋体"/>
                <w:b/>
                <w:color w:val="auto"/>
                <w:sz w:val="21"/>
                <w:szCs w:val="21"/>
              </w:rPr>
            </w:pPr>
            <w:r>
              <w:rPr>
                <w:rFonts w:eastAsia="宋体" w:cs="宋体"/>
                <w:b/>
                <w:color w:val="auto"/>
                <w:sz w:val="21"/>
                <w:szCs w:val="21"/>
              </w:rPr>
              <w:t>主要技术参数要求</w:t>
            </w:r>
          </w:p>
        </w:tc>
        <w:tc>
          <w:tcPr>
            <w:tcW w:w="1134"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6"/>
              <w:rPr>
                <w:rFonts w:eastAsia="宋体" w:cs="宋体"/>
                <w:b/>
                <w:color w:val="auto"/>
                <w:sz w:val="21"/>
                <w:szCs w:val="21"/>
              </w:rPr>
            </w:pPr>
            <w:r>
              <w:rPr>
                <w:rFonts w:hint="eastAsia" w:eastAsia="宋体" w:cs="宋体"/>
                <w:b/>
                <w:color w:val="auto"/>
                <w:sz w:val="21"/>
                <w:szCs w:val="21"/>
              </w:rPr>
              <w:t>品牌</w:t>
            </w:r>
          </w:p>
        </w:tc>
        <w:tc>
          <w:tcPr>
            <w:tcW w:w="1134"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hint="eastAsia" w:eastAsia="宋体" w:cs="宋体"/>
                <w:b/>
                <w:color w:val="auto"/>
                <w:sz w:val="21"/>
                <w:szCs w:val="21"/>
              </w:rPr>
            </w:pPr>
            <w:r>
              <w:rPr>
                <w:rFonts w:hint="eastAsia" w:eastAsia="宋体" w:cs="宋体"/>
                <w:b/>
                <w:color w:val="auto"/>
                <w:sz w:val="21"/>
                <w:szCs w:val="21"/>
              </w:rPr>
              <w:t>规格型号</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6"/>
              <w:jc w:val="center"/>
              <w:rPr>
                <w:rFonts w:eastAsia="宋体" w:cs="宋体"/>
                <w:b/>
                <w:color w:val="auto"/>
                <w:sz w:val="21"/>
                <w:szCs w:val="21"/>
              </w:rPr>
            </w:pPr>
            <w:r>
              <w:rPr>
                <w:rFonts w:hint="eastAsia" w:eastAsia="宋体" w:cs="宋体"/>
                <w:b/>
                <w:color w:val="auto"/>
                <w:sz w:val="21"/>
                <w:szCs w:val="21"/>
              </w:rPr>
              <w:t>生产厂家</w:t>
            </w:r>
          </w:p>
        </w:tc>
        <w:tc>
          <w:tcPr>
            <w:tcW w:w="1134"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eastAsia="宋体" w:cs="宋体"/>
                <w:b/>
                <w:color w:val="auto"/>
                <w:sz w:val="21"/>
                <w:szCs w:val="21"/>
              </w:rPr>
            </w:pPr>
            <w:r>
              <w:rPr>
                <w:rFonts w:hint="eastAsia" w:eastAsia="宋体" w:cs="宋体"/>
                <w:b/>
                <w:color w:val="auto"/>
                <w:sz w:val="21"/>
                <w:szCs w:val="21"/>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eastAsia="宋体" w:cs="宋体"/>
                <w:b/>
                <w:color w:val="auto"/>
                <w:sz w:val="21"/>
                <w:szCs w:val="21"/>
              </w:rPr>
            </w:pPr>
            <w:r>
              <w:rPr>
                <w:rFonts w:hint="eastAsia" w:eastAsia="宋体" w:cs="宋体"/>
                <w:b/>
                <w:color w:val="auto"/>
                <w:sz w:val="21"/>
                <w:szCs w:val="21"/>
              </w:rPr>
              <w:t>单价（元）</w:t>
            </w:r>
          </w:p>
        </w:tc>
        <w:tc>
          <w:tcPr>
            <w:tcW w:w="1417"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rPr>
                <w:rFonts w:eastAsia="宋体" w:cs="宋体"/>
                <w:b/>
                <w:color w:val="auto"/>
                <w:sz w:val="21"/>
                <w:szCs w:val="21"/>
              </w:rPr>
            </w:pPr>
            <w:r>
              <w:rPr>
                <w:rFonts w:hint="eastAsia" w:eastAsia="宋体" w:cs="宋体"/>
                <w:b/>
                <w:color w:val="auto"/>
                <w:sz w:val="21"/>
                <w:szCs w:val="21"/>
              </w:rPr>
              <w:t>金额（元）</w:t>
            </w:r>
          </w:p>
        </w:tc>
        <w:tc>
          <w:tcPr>
            <w:tcW w:w="212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6"/>
              <w:jc w:val="center"/>
              <w:rPr>
                <w:rFonts w:hint="eastAsia" w:eastAsia="宋体" w:cs="宋体"/>
                <w:b/>
                <w:color w:val="auto"/>
                <w:sz w:val="21"/>
                <w:szCs w:val="21"/>
              </w:rPr>
            </w:pPr>
            <w:r>
              <w:rPr>
                <w:rFonts w:hint="eastAsia" w:eastAsia="宋体" w:cs="宋体"/>
                <w:b/>
                <w:color w:val="auto"/>
                <w:sz w:val="21"/>
                <w:szCs w:val="21"/>
              </w:rPr>
              <w:t>主要技术参数</w:t>
            </w:r>
          </w:p>
          <w:p>
            <w:pPr>
              <w:pStyle w:val="2"/>
              <w:spacing w:line="400" w:lineRule="exact"/>
              <w:ind w:firstLine="316"/>
              <w:jc w:val="center"/>
              <w:rPr>
                <w:rFonts w:eastAsia="宋体" w:cs="宋体"/>
                <w:b/>
                <w:color w:val="auto"/>
                <w:sz w:val="21"/>
                <w:szCs w:val="21"/>
              </w:rPr>
            </w:pPr>
            <w:r>
              <w:rPr>
                <w:rFonts w:hint="eastAsia" w:eastAsia="宋体" w:cs="宋体"/>
                <w:b/>
                <w:color w:val="auto"/>
                <w:sz w:val="21"/>
                <w:szCs w:val="21"/>
              </w:rPr>
              <w:t>响应（偏离）情况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728"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eastAsia="宋体" w:cs="宋体"/>
                <w:color w:val="auto"/>
                <w:sz w:val="21"/>
                <w:szCs w:val="21"/>
              </w:rPr>
            </w:pPr>
            <w:r>
              <w:rPr>
                <w:rFonts w:hint="eastAsia" w:eastAsia="宋体" w:cs="宋体"/>
                <w:color w:val="auto"/>
                <w:sz w:val="21"/>
                <w:szCs w:val="21"/>
              </w:rPr>
              <w:t>1</w:t>
            </w:r>
          </w:p>
        </w:tc>
        <w:tc>
          <w:tcPr>
            <w:tcW w:w="2675" w:type="dxa"/>
            <w:gridSpan w:val="2"/>
            <w:tcBorders>
              <w:top w:val="single" w:color="auto" w:sz="4" w:space="0"/>
              <w:left w:val="single" w:color="auto" w:sz="4" w:space="0"/>
              <w:bottom w:val="single" w:color="auto" w:sz="4" w:space="0"/>
              <w:right w:val="single" w:color="auto" w:sz="4" w:space="0"/>
            </w:tcBorders>
            <w:vAlign w:val="center"/>
          </w:tcPr>
          <w:p>
            <w:pPr>
              <w:pStyle w:val="2"/>
              <w:ind w:firstLine="0" w:firstLineChars="0"/>
              <w:jc w:val="left"/>
              <w:rPr>
                <w:rFonts w:eastAsia="宋体" w:cs="宋体"/>
                <w:color w:val="auto"/>
                <w:sz w:val="21"/>
                <w:szCs w:val="21"/>
              </w:rPr>
            </w:pPr>
            <w:r>
              <w:rPr>
                <w:rFonts w:hint="eastAsia" w:eastAsia="宋体" w:cs="宋体"/>
                <w:color w:val="auto"/>
                <w:sz w:val="21"/>
                <w:szCs w:val="21"/>
              </w:rPr>
              <w:t>东食堂</w:t>
            </w:r>
          </w:p>
          <w:p>
            <w:pPr>
              <w:pStyle w:val="2"/>
              <w:ind w:firstLine="0" w:firstLineChars="0"/>
              <w:jc w:val="left"/>
              <w:rPr>
                <w:rFonts w:eastAsia="宋体" w:cs="宋体"/>
                <w:color w:val="auto"/>
                <w:sz w:val="21"/>
                <w:szCs w:val="21"/>
              </w:rPr>
            </w:pPr>
            <w:r>
              <w:rPr>
                <w:rFonts w:hint="eastAsia" w:eastAsia="宋体" w:cs="宋体"/>
                <w:color w:val="auto"/>
                <w:sz w:val="21"/>
                <w:szCs w:val="21"/>
              </w:rPr>
              <w:t>可燃气体泄漏报警控制器</w:t>
            </w:r>
          </w:p>
        </w:tc>
        <w:tc>
          <w:tcPr>
            <w:tcW w:w="2126"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eastAsia="宋体" w:cs="宋体"/>
                <w:color w:val="auto"/>
                <w:sz w:val="21"/>
                <w:szCs w:val="21"/>
              </w:rPr>
            </w:pPr>
            <w:r>
              <w:rPr>
                <w:rFonts w:hint="eastAsia" w:eastAsia="宋体" w:cs="宋体"/>
                <w:color w:val="auto"/>
                <w:sz w:val="21"/>
                <w:szCs w:val="21"/>
              </w:rPr>
              <w:t>详见《询价函》</w:t>
            </w:r>
          </w:p>
        </w:tc>
        <w:tc>
          <w:tcPr>
            <w:tcW w:w="1134"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pStyle w:val="2"/>
              <w:ind w:firstLine="315"/>
              <w:rPr>
                <w:rFonts w:eastAsia="宋体" w:cs="宋体"/>
                <w:color w:val="auto"/>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eastAsia="宋体" w:cs="宋体"/>
                <w:color w:val="auto"/>
                <w:sz w:val="21"/>
                <w:szCs w:val="21"/>
              </w:rPr>
            </w:pPr>
            <w:r>
              <w:rPr>
                <w:rFonts w:hint="eastAsia" w:eastAsia="宋体" w:cs="宋体"/>
                <w:color w:val="auto"/>
                <w:sz w:val="21"/>
                <w:szCs w:val="21"/>
              </w:rPr>
              <w:t>3台</w:t>
            </w:r>
          </w:p>
        </w:tc>
        <w:tc>
          <w:tcPr>
            <w:tcW w:w="1276"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28"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eastAsia="宋体" w:cs="宋体"/>
                <w:color w:val="auto"/>
                <w:sz w:val="21"/>
                <w:szCs w:val="21"/>
              </w:rPr>
            </w:pPr>
            <w:r>
              <w:rPr>
                <w:rFonts w:hint="eastAsia" w:eastAsia="宋体" w:cs="宋体"/>
                <w:color w:val="auto"/>
                <w:sz w:val="21"/>
                <w:szCs w:val="21"/>
              </w:rPr>
              <w:t>2</w:t>
            </w:r>
          </w:p>
        </w:tc>
        <w:tc>
          <w:tcPr>
            <w:tcW w:w="2675" w:type="dxa"/>
            <w:gridSpan w:val="2"/>
            <w:tcBorders>
              <w:top w:val="single" w:color="auto" w:sz="4" w:space="0"/>
              <w:left w:val="single" w:color="auto" w:sz="4" w:space="0"/>
              <w:bottom w:val="single" w:color="auto" w:sz="4" w:space="0"/>
              <w:right w:val="single" w:color="auto" w:sz="4" w:space="0"/>
            </w:tcBorders>
            <w:vAlign w:val="center"/>
          </w:tcPr>
          <w:p>
            <w:pPr>
              <w:pStyle w:val="2"/>
              <w:ind w:firstLine="0" w:firstLineChars="0"/>
              <w:jc w:val="left"/>
              <w:rPr>
                <w:rFonts w:eastAsia="宋体" w:cs="宋体"/>
                <w:color w:val="auto"/>
                <w:sz w:val="21"/>
                <w:szCs w:val="21"/>
              </w:rPr>
            </w:pPr>
            <w:r>
              <w:rPr>
                <w:rFonts w:hint="eastAsia" w:eastAsia="宋体" w:cs="宋体"/>
                <w:color w:val="auto"/>
                <w:sz w:val="21"/>
                <w:szCs w:val="21"/>
              </w:rPr>
              <w:t>东食堂</w:t>
            </w:r>
          </w:p>
          <w:p>
            <w:pPr>
              <w:pStyle w:val="2"/>
              <w:ind w:firstLine="0" w:firstLineChars="0"/>
              <w:jc w:val="left"/>
              <w:rPr>
                <w:rFonts w:eastAsia="宋体" w:cs="宋体"/>
                <w:color w:val="auto"/>
                <w:sz w:val="21"/>
                <w:szCs w:val="21"/>
              </w:rPr>
            </w:pPr>
            <w:r>
              <w:rPr>
                <w:rFonts w:hint="eastAsia" w:eastAsia="宋体" w:cs="宋体"/>
                <w:color w:val="auto"/>
                <w:sz w:val="21"/>
                <w:szCs w:val="21"/>
              </w:rPr>
              <w:t>可燃气体探测器</w:t>
            </w:r>
          </w:p>
        </w:tc>
        <w:tc>
          <w:tcPr>
            <w:tcW w:w="2126"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eastAsia="宋体" w:cs="宋体"/>
                <w:color w:val="auto"/>
                <w:sz w:val="21"/>
                <w:szCs w:val="21"/>
              </w:rPr>
            </w:pPr>
            <w:r>
              <w:rPr>
                <w:rFonts w:hint="eastAsia" w:eastAsia="宋体" w:cs="宋体"/>
                <w:color w:val="auto"/>
                <w:sz w:val="21"/>
                <w:szCs w:val="21"/>
              </w:rPr>
              <w:t>详见《询价函》</w:t>
            </w:r>
          </w:p>
        </w:tc>
        <w:tc>
          <w:tcPr>
            <w:tcW w:w="1134"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pStyle w:val="2"/>
              <w:ind w:firstLine="315"/>
              <w:rPr>
                <w:rFonts w:eastAsia="宋体" w:cs="宋体"/>
                <w:color w:val="auto"/>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eastAsia="宋体" w:cs="宋体"/>
                <w:color w:val="auto"/>
                <w:sz w:val="21"/>
                <w:szCs w:val="21"/>
              </w:rPr>
            </w:pPr>
            <w:r>
              <w:rPr>
                <w:rFonts w:hint="eastAsia" w:eastAsia="宋体" w:cs="宋体"/>
                <w:color w:val="auto"/>
                <w:sz w:val="21"/>
                <w:szCs w:val="21"/>
              </w:rPr>
              <w:t>30台</w:t>
            </w:r>
          </w:p>
        </w:tc>
        <w:tc>
          <w:tcPr>
            <w:tcW w:w="1276"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728"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eastAsia="宋体" w:cs="宋体"/>
                <w:color w:val="auto"/>
                <w:sz w:val="21"/>
                <w:szCs w:val="21"/>
              </w:rPr>
            </w:pPr>
            <w:r>
              <w:rPr>
                <w:rFonts w:hint="eastAsia" w:eastAsia="宋体" w:cs="宋体"/>
                <w:color w:val="auto"/>
                <w:sz w:val="21"/>
                <w:szCs w:val="21"/>
              </w:rPr>
              <w:t>3</w:t>
            </w:r>
          </w:p>
        </w:tc>
        <w:tc>
          <w:tcPr>
            <w:tcW w:w="2675" w:type="dxa"/>
            <w:gridSpan w:val="2"/>
            <w:tcBorders>
              <w:top w:val="single" w:color="auto" w:sz="4" w:space="0"/>
              <w:left w:val="single" w:color="auto" w:sz="4" w:space="0"/>
              <w:bottom w:val="single" w:color="auto" w:sz="4" w:space="0"/>
              <w:right w:val="single" w:color="auto" w:sz="4" w:space="0"/>
            </w:tcBorders>
            <w:vAlign w:val="center"/>
          </w:tcPr>
          <w:p>
            <w:pPr>
              <w:pStyle w:val="2"/>
              <w:ind w:firstLine="0" w:firstLineChars="0"/>
              <w:jc w:val="left"/>
              <w:rPr>
                <w:rFonts w:eastAsia="宋体" w:cs="宋体"/>
                <w:color w:val="auto"/>
                <w:sz w:val="21"/>
                <w:szCs w:val="21"/>
              </w:rPr>
            </w:pPr>
            <w:r>
              <w:rPr>
                <w:rFonts w:hint="eastAsia" w:eastAsia="宋体" w:cs="宋体"/>
                <w:color w:val="auto"/>
                <w:sz w:val="21"/>
                <w:szCs w:val="21"/>
              </w:rPr>
              <w:t>西食堂可燃气体探测器</w:t>
            </w:r>
          </w:p>
        </w:tc>
        <w:tc>
          <w:tcPr>
            <w:tcW w:w="2126"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eastAsia="宋体" w:cs="宋体"/>
                <w:color w:val="auto"/>
                <w:sz w:val="21"/>
                <w:szCs w:val="21"/>
              </w:rPr>
            </w:pPr>
            <w:r>
              <w:rPr>
                <w:rFonts w:hint="eastAsia" w:eastAsia="宋体" w:cs="宋体"/>
                <w:color w:val="auto"/>
                <w:sz w:val="21"/>
                <w:szCs w:val="21"/>
              </w:rPr>
              <w:t>能与原有系统</w:t>
            </w:r>
            <w:r>
              <w:rPr>
                <w:rFonts w:hint="eastAsia" w:eastAsia="宋体"/>
                <w:bCs/>
                <w:color w:val="auto"/>
                <w:sz w:val="21"/>
                <w:szCs w:val="21"/>
              </w:rPr>
              <w:t>控制器无缝对接或自成系统</w:t>
            </w:r>
          </w:p>
        </w:tc>
        <w:tc>
          <w:tcPr>
            <w:tcW w:w="1134"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pStyle w:val="2"/>
              <w:ind w:firstLine="315"/>
              <w:rPr>
                <w:rFonts w:eastAsia="宋体" w:cs="宋体"/>
                <w:color w:val="auto"/>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rFonts w:eastAsia="宋体" w:cs="宋体"/>
                <w:color w:val="auto"/>
                <w:sz w:val="21"/>
                <w:szCs w:val="21"/>
              </w:rPr>
            </w:pPr>
            <w:r>
              <w:rPr>
                <w:rFonts w:hint="eastAsia" w:eastAsia="宋体" w:cs="宋体"/>
                <w:color w:val="auto"/>
                <w:sz w:val="21"/>
                <w:szCs w:val="21"/>
              </w:rPr>
              <w:t>12台</w:t>
            </w:r>
          </w:p>
        </w:tc>
        <w:tc>
          <w:tcPr>
            <w:tcW w:w="1276"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2"/>
              <w:ind w:firstLine="315"/>
              <w:rPr>
                <w:rFonts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28"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eastAsia="宋体" w:cs="宋体"/>
                <w:color w:val="auto"/>
                <w:sz w:val="21"/>
                <w:szCs w:val="21"/>
              </w:rPr>
            </w:pPr>
            <w:r>
              <w:rPr>
                <w:rFonts w:hint="eastAsia" w:eastAsia="宋体" w:cs="宋体"/>
                <w:color w:val="auto"/>
                <w:sz w:val="21"/>
                <w:szCs w:val="21"/>
              </w:rPr>
              <w:t>4</w:t>
            </w:r>
          </w:p>
        </w:tc>
        <w:tc>
          <w:tcPr>
            <w:tcW w:w="2675" w:type="dxa"/>
            <w:gridSpan w:val="2"/>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r>
              <w:rPr>
                <w:rFonts w:hint="eastAsia" w:eastAsia="宋体" w:cs="宋体"/>
                <w:color w:val="auto"/>
                <w:sz w:val="21"/>
                <w:szCs w:val="21"/>
              </w:rPr>
              <w:t>安装费（含辅材）</w:t>
            </w:r>
          </w:p>
        </w:tc>
        <w:tc>
          <w:tcPr>
            <w:tcW w:w="212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pStyle w:val="2"/>
              <w:spacing w:line="400" w:lineRule="exact"/>
              <w:ind w:firstLine="315"/>
              <w:rPr>
                <w:rFonts w:eastAsia="宋体" w:cs="宋体"/>
                <w:color w:val="auto"/>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0" w:firstLineChars="0"/>
              <w:jc w:val="center"/>
              <w:rPr>
                <w:rFonts w:eastAsia="宋体" w:cs="宋体"/>
                <w:color w:val="auto"/>
                <w:sz w:val="21"/>
                <w:szCs w:val="21"/>
              </w:rPr>
            </w:pPr>
            <w:r>
              <w:rPr>
                <w:rFonts w:hint="eastAsia" w:eastAsia="宋体" w:cs="宋体"/>
                <w:color w:val="auto"/>
                <w:sz w:val="21"/>
                <w:szCs w:val="21"/>
              </w:rPr>
              <w:t>1项</w:t>
            </w:r>
          </w:p>
        </w:tc>
        <w:tc>
          <w:tcPr>
            <w:tcW w:w="127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701" w:type="dxa"/>
            <w:gridSpan w:val="2"/>
            <w:tcBorders>
              <w:top w:val="single" w:color="auto" w:sz="4" w:space="0"/>
              <w:left w:val="single" w:color="auto" w:sz="4" w:space="0"/>
              <w:bottom w:val="single" w:color="auto" w:sz="4" w:space="0"/>
              <w:right w:val="single" w:color="auto" w:sz="4" w:space="0"/>
            </w:tcBorders>
            <w:vAlign w:val="top"/>
          </w:tcPr>
          <w:p>
            <w:pPr>
              <w:pStyle w:val="2"/>
              <w:spacing w:line="400" w:lineRule="exact"/>
              <w:ind w:firstLine="316"/>
              <w:jc w:val="center"/>
              <w:rPr>
                <w:rFonts w:hint="eastAsia" w:eastAsia="宋体" w:cs="宋体"/>
                <w:b/>
                <w:color w:val="auto"/>
                <w:sz w:val="21"/>
                <w:szCs w:val="21"/>
              </w:rPr>
            </w:pPr>
          </w:p>
        </w:tc>
        <w:tc>
          <w:tcPr>
            <w:tcW w:w="10349" w:type="dxa"/>
            <w:gridSpan w:val="7"/>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6"/>
              <w:jc w:val="left"/>
              <w:rPr>
                <w:rFonts w:eastAsia="宋体" w:cs="宋体"/>
                <w:b/>
                <w:color w:val="auto"/>
                <w:sz w:val="21"/>
                <w:szCs w:val="21"/>
              </w:rPr>
            </w:pPr>
            <w:r>
              <w:rPr>
                <w:rFonts w:hint="eastAsia" w:eastAsia="宋体" w:cs="宋体"/>
                <w:b/>
                <w:color w:val="auto"/>
                <w:sz w:val="21"/>
                <w:szCs w:val="21"/>
              </w:rPr>
              <w:t>合  计</w:t>
            </w:r>
          </w:p>
        </w:tc>
        <w:tc>
          <w:tcPr>
            <w:tcW w:w="1417"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5"/>
              <w:rPr>
                <w:rFonts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701" w:type="dxa"/>
            <w:gridSpan w:val="2"/>
            <w:tcBorders>
              <w:top w:val="single" w:color="auto" w:sz="4" w:space="0"/>
              <w:left w:val="single" w:color="auto" w:sz="4" w:space="0"/>
              <w:bottom w:val="single" w:color="auto" w:sz="4" w:space="0"/>
              <w:right w:val="single" w:color="auto" w:sz="4" w:space="0"/>
            </w:tcBorders>
            <w:vAlign w:val="top"/>
          </w:tcPr>
          <w:p>
            <w:pPr>
              <w:pStyle w:val="2"/>
              <w:spacing w:line="400" w:lineRule="exact"/>
              <w:ind w:firstLine="316"/>
              <w:rPr>
                <w:rFonts w:hint="eastAsia" w:eastAsia="宋体" w:cs="宋体"/>
                <w:b/>
                <w:color w:val="auto"/>
                <w:sz w:val="21"/>
                <w:szCs w:val="21"/>
              </w:rPr>
            </w:pPr>
          </w:p>
        </w:tc>
        <w:tc>
          <w:tcPr>
            <w:tcW w:w="13892" w:type="dxa"/>
            <w:gridSpan w:val="9"/>
            <w:tcBorders>
              <w:top w:val="single" w:color="auto" w:sz="4" w:space="0"/>
              <w:left w:val="single" w:color="auto" w:sz="4" w:space="0"/>
              <w:bottom w:val="single" w:color="auto" w:sz="4" w:space="0"/>
              <w:right w:val="single" w:color="auto" w:sz="4" w:space="0"/>
            </w:tcBorders>
            <w:vAlign w:val="center"/>
          </w:tcPr>
          <w:p>
            <w:pPr>
              <w:pStyle w:val="2"/>
              <w:spacing w:line="400" w:lineRule="exact"/>
              <w:ind w:firstLine="316"/>
              <w:rPr>
                <w:rFonts w:eastAsia="宋体" w:cs="宋体"/>
                <w:color w:val="auto"/>
                <w:sz w:val="21"/>
                <w:szCs w:val="21"/>
              </w:rPr>
            </w:pPr>
            <w:r>
              <w:rPr>
                <w:rFonts w:hint="eastAsia" w:eastAsia="宋体" w:cs="宋体"/>
                <w:b/>
                <w:color w:val="auto"/>
                <w:sz w:val="21"/>
                <w:szCs w:val="21"/>
              </w:rPr>
              <w:t>合计报价（大写）</w:t>
            </w:r>
            <w:r>
              <w:rPr>
                <w:rFonts w:hint="eastAsia" w:eastAsia="宋体" w:cs="宋体"/>
                <w:color w:val="auto"/>
                <w:sz w:val="21"/>
                <w:szCs w:val="21"/>
              </w:rPr>
              <w:t>：</w:t>
            </w:r>
          </w:p>
        </w:tc>
      </w:tr>
    </w:tbl>
    <w:p>
      <w:pPr>
        <w:pStyle w:val="2"/>
        <w:spacing w:line="400" w:lineRule="exact"/>
        <w:ind w:firstLine="360"/>
        <w:rPr>
          <w:rFonts w:hint="eastAsia" w:eastAsia="宋体" w:cs="宋体"/>
          <w:color w:val="auto"/>
          <w:sz w:val="24"/>
          <w:szCs w:val="24"/>
        </w:rPr>
      </w:pPr>
      <w:r>
        <w:rPr>
          <w:rFonts w:hint="eastAsia" w:eastAsia="宋体" w:cs="宋体"/>
          <w:color w:val="auto"/>
          <w:sz w:val="24"/>
          <w:szCs w:val="24"/>
        </w:rPr>
        <w:t>注：1.报价为产品的最终完全报价（包括产品价款、辅材及配件、运输费及其保险费、安装费、搬运力资费、垃圾清运费、利税和应承担的风险等一切费用）。</w:t>
      </w:r>
    </w:p>
    <w:p>
      <w:pPr>
        <w:pStyle w:val="2"/>
        <w:spacing w:line="400" w:lineRule="exact"/>
        <w:ind w:firstLine="840" w:firstLineChars="350"/>
        <w:rPr>
          <w:rFonts w:hint="eastAsia" w:eastAsia="宋体" w:cs="宋体"/>
          <w:color w:val="auto"/>
          <w:sz w:val="24"/>
          <w:szCs w:val="24"/>
        </w:rPr>
      </w:pPr>
      <w:r>
        <w:rPr>
          <w:rFonts w:hint="eastAsia" w:eastAsia="宋体" w:cs="宋体"/>
          <w:color w:val="auto"/>
          <w:sz w:val="24"/>
          <w:szCs w:val="24"/>
        </w:rPr>
        <w:t>2.采购人将综合各被询价投标单位报价、实力等情况确定中标供应商。</w:t>
      </w:r>
    </w:p>
    <w:p>
      <w:pPr>
        <w:pStyle w:val="2"/>
        <w:spacing w:line="400" w:lineRule="exact"/>
        <w:ind w:firstLine="840" w:firstLineChars="350"/>
        <w:rPr>
          <w:rFonts w:eastAsia="宋体" w:cs="宋体"/>
          <w:color w:val="auto"/>
          <w:sz w:val="24"/>
          <w:szCs w:val="24"/>
        </w:rPr>
      </w:pPr>
      <w:r>
        <w:rPr>
          <w:rFonts w:hint="eastAsia" w:eastAsia="宋体" w:cs="宋体"/>
          <w:color w:val="auto"/>
          <w:sz w:val="24"/>
          <w:szCs w:val="24"/>
        </w:rPr>
        <w:t>3.投标人的报价函将作为合同的组成部分。</w:t>
      </w:r>
    </w:p>
    <w:p>
      <w:pPr>
        <w:pStyle w:val="2"/>
        <w:spacing w:line="400" w:lineRule="exact"/>
        <w:ind w:firstLine="360"/>
        <w:rPr>
          <w:rFonts w:eastAsia="宋体" w:cs="宋体"/>
          <w:color w:val="auto"/>
          <w:sz w:val="24"/>
          <w:szCs w:val="24"/>
        </w:rPr>
      </w:pPr>
      <w:r>
        <w:rPr>
          <w:rFonts w:hint="eastAsia" w:eastAsia="宋体" w:cs="宋体"/>
          <w:color w:val="auto"/>
          <w:sz w:val="24"/>
          <w:szCs w:val="24"/>
        </w:rPr>
        <w:t xml:space="preserve">    </w:t>
      </w:r>
    </w:p>
    <w:p>
      <w:pPr>
        <w:pStyle w:val="2"/>
        <w:spacing w:line="400" w:lineRule="exact"/>
        <w:ind w:firstLine="360"/>
        <w:rPr>
          <w:rFonts w:eastAsia="宋体" w:cs="宋体"/>
          <w:color w:val="auto"/>
          <w:sz w:val="24"/>
          <w:szCs w:val="24"/>
        </w:rPr>
      </w:pPr>
      <w:r>
        <w:rPr>
          <w:rFonts w:hint="eastAsia" w:eastAsia="宋体" w:cs="宋体"/>
          <w:color w:val="auto"/>
          <w:sz w:val="24"/>
          <w:szCs w:val="24"/>
        </w:rPr>
        <w:t xml:space="preserve">投  标  人（公章）：                                </w:t>
      </w:r>
    </w:p>
    <w:p>
      <w:pPr>
        <w:pStyle w:val="2"/>
        <w:spacing w:line="400" w:lineRule="exact"/>
        <w:ind w:firstLine="360"/>
        <w:rPr>
          <w:rFonts w:eastAsia="宋体" w:cs="宋体"/>
          <w:color w:val="auto"/>
          <w:sz w:val="24"/>
          <w:szCs w:val="24"/>
        </w:rPr>
      </w:pPr>
      <w:r>
        <w:rPr>
          <w:rFonts w:hint="eastAsia" w:eastAsia="宋体" w:cs="宋体"/>
          <w:color w:val="auto"/>
          <w:sz w:val="24"/>
          <w:szCs w:val="24"/>
        </w:rPr>
        <w:t>授权委托人：（签名）                             联系电话：                    投标时间：</w:t>
      </w:r>
    </w:p>
    <w:sectPr>
      <w:pgSz w:w="16838" w:h="11906" w:orient="landscape"/>
      <w:pgMar w:top="1800" w:right="1135" w:bottom="1800" w:left="113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Times New Roman"/>
        <w:kern w:val="2"/>
        <w:sz w:val="18"/>
        <w:szCs w:val="18"/>
        <w:lang w:val="en-US" w:eastAsia="zh-CN" w:bidi="ar-SA"/>
      </w:rPr>
      <w:pict>
        <v:shape id="Quad Arrow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5318366">
    <w:nsid w:val="5F16A05E"/>
    <w:multiLevelType w:val="singleLevel"/>
    <w:tmpl w:val="5F16A05E"/>
    <w:lvl w:ilvl="0" w:tentative="1">
      <w:start w:val="1"/>
      <w:numFmt w:val="decimal"/>
      <w:suff w:val="nothing"/>
      <w:lvlText w:val="（%1）"/>
      <w:lvlJc w:val="left"/>
    </w:lvl>
  </w:abstractNum>
  <w:num w:numId="1">
    <w:abstractNumId w:val="15953183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507D3"/>
    <w:rsid w:val="00001462"/>
    <w:rsid w:val="00012B2F"/>
    <w:rsid w:val="00047ABC"/>
    <w:rsid w:val="000B40DA"/>
    <w:rsid w:val="000C2CE8"/>
    <w:rsid w:val="0010474D"/>
    <w:rsid w:val="00104B63"/>
    <w:rsid w:val="0012172E"/>
    <w:rsid w:val="00144840"/>
    <w:rsid w:val="00161A36"/>
    <w:rsid w:val="00162DD1"/>
    <w:rsid w:val="001A5877"/>
    <w:rsid w:val="001C33F6"/>
    <w:rsid w:val="001E7ACA"/>
    <w:rsid w:val="00244C32"/>
    <w:rsid w:val="002507D3"/>
    <w:rsid w:val="002855F3"/>
    <w:rsid w:val="002B3EC8"/>
    <w:rsid w:val="002C04F1"/>
    <w:rsid w:val="002C6F0B"/>
    <w:rsid w:val="003979FC"/>
    <w:rsid w:val="0040293B"/>
    <w:rsid w:val="00455826"/>
    <w:rsid w:val="00473FA5"/>
    <w:rsid w:val="004D366F"/>
    <w:rsid w:val="004D460A"/>
    <w:rsid w:val="004E5CBF"/>
    <w:rsid w:val="00500963"/>
    <w:rsid w:val="00507F8F"/>
    <w:rsid w:val="00513169"/>
    <w:rsid w:val="00524E3C"/>
    <w:rsid w:val="00540F63"/>
    <w:rsid w:val="00560EDC"/>
    <w:rsid w:val="005A108E"/>
    <w:rsid w:val="005E1F91"/>
    <w:rsid w:val="006320CF"/>
    <w:rsid w:val="0067194C"/>
    <w:rsid w:val="0067215F"/>
    <w:rsid w:val="006B47E6"/>
    <w:rsid w:val="006C2552"/>
    <w:rsid w:val="00712013"/>
    <w:rsid w:val="00752FA6"/>
    <w:rsid w:val="007608D2"/>
    <w:rsid w:val="007D1FBF"/>
    <w:rsid w:val="007E1F99"/>
    <w:rsid w:val="007E214A"/>
    <w:rsid w:val="0084499E"/>
    <w:rsid w:val="008740CA"/>
    <w:rsid w:val="008F10E8"/>
    <w:rsid w:val="00903D32"/>
    <w:rsid w:val="00934B57"/>
    <w:rsid w:val="00950CB7"/>
    <w:rsid w:val="00966D00"/>
    <w:rsid w:val="009752A1"/>
    <w:rsid w:val="009B18A7"/>
    <w:rsid w:val="009C01A2"/>
    <w:rsid w:val="009F5828"/>
    <w:rsid w:val="00A24718"/>
    <w:rsid w:val="00A3593E"/>
    <w:rsid w:val="00A410F5"/>
    <w:rsid w:val="00A52F02"/>
    <w:rsid w:val="00A615BA"/>
    <w:rsid w:val="00A64A02"/>
    <w:rsid w:val="00A715A6"/>
    <w:rsid w:val="00A90FB1"/>
    <w:rsid w:val="00AF27B0"/>
    <w:rsid w:val="00B30FCE"/>
    <w:rsid w:val="00B319F8"/>
    <w:rsid w:val="00B445B5"/>
    <w:rsid w:val="00B637BF"/>
    <w:rsid w:val="00BE2059"/>
    <w:rsid w:val="00C1771C"/>
    <w:rsid w:val="00CB58A4"/>
    <w:rsid w:val="00D02870"/>
    <w:rsid w:val="00D049DA"/>
    <w:rsid w:val="00D14979"/>
    <w:rsid w:val="00D330CA"/>
    <w:rsid w:val="00D53327"/>
    <w:rsid w:val="00D6262F"/>
    <w:rsid w:val="00DA691A"/>
    <w:rsid w:val="00DB72A0"/>
    <w:rsid w:val="00DC5BA8"/>
    <w:rsid w:val="00DE19F4"/>
    <w:rsid w:val="00DE7860"/>
    <w:rsid w:val="00E10501"/>
    <w:rsid w:val="00E1086A"/>
    <w:rsid w:val="00E52F48"/>
    <w:rsid w:val="00E842B8"/>
    <w:rsid w:val="00E975FA"/>
    <w:rsid w:val="00EA2B20"/>
    <w:rsid w:val="00EE2187"/>
    <w:rsid w:val="00EE3FE9"/>
    <w:rsid w:val="00EF0959"/>
    <w:rsid w:val="00EF36BA"/>
    <w:rsid w:val="00F70561"/>
    <w:rsid w:val="00F84B20"/>
    <w:rsid w:val="00FE1E82"/>
    <w:rsid w:val="179A0912"/>
    <w:rsid w:val="39572048"/>
    <w:rsid w:val="3FB3269A"/>
    <w:rsid w:val="4688614A"/>
    <w:rsid w:val="487F1226"/>
    <w:rsid w:val="53E94234"/>
    <w:rsid w:val="767C5F7A"/>
    <w:rsid w:val="7A420BD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Body Text Indent"/>
    <w:basedOn w:val="1"/>
    <w:link w:val="15"/>
    <w:uiPriority w:val="0"/>
    <w:pPr>
      <w:ind w:firstLine="420" w:firstLineChars="150"/>
    </w:pPr>
    <w:rPr>
      <w:rFonts w:ascii="宋体" w:hAnsi="宋体" w:eastAsia="华文中宋"/>
      <w:sz w:val="28"/>
      <w:szCs w:val="28"/>
    </w:rPr>
  </w:style>
  <w:style w:type="paragraph" w:styleId="3">
    <w:name w:val="Plain Text"/>
    <w:basedOn w:val="1"/>
    <w:link w:val="17"/>
    <w:uiPriority w:val="0"/>
    <w:rPr>
      <w:rFonts w:ascii="宋体" w:hAnsi="Courier New"/>
      <w:szCs w:val="20"/>
    </w:rPr>
  </w:style>
  <w:style w:type="paragraph" w:styleId="4">
    <w:name w:val="Balloon Text"/>
    <w:basedOn w:val="1"/>
    <w:link w:val="16"/>
    <w:unhideWhenUsed/>
    <w:uiPriority w:val="99"/>
    <w:rPr>
      <w:sz w:val="18"/>
      <w:szCs w:val="18"/>
    </w:rPr>
  </w:style>
  <w:style w:type="paragraph" w:styleId="5">
    <w:name w:val="footer"/>
    <w:basedOn w:val="1"/>
    <w:link w:val="14"/>
    <w:unhideWhenUsed/>
    <w:uiPriority w:val="0"/>
    <w:pPr>
      <w:tabs>
        <w:tab w:val="center" w:pos="4153"/>
        <w:tab w:val="right" w:pos="8306"/>
      </w:tabs>
      <w:snapToGrid w:val="0"/>
      <w:jc w:val="left"/>
    </w:pPr>
    <w:rPr>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262626"/>
      <w:sz w:val="18"/>
      <w:szCs w:val="18"/>
      <w:u w:val="none"/>
    </w:rPr>
  </w:style>
  <w:style w:type="paragraph" w:customStyle="1" w:styleId="12">
    <w:name w:val="p_text_indent_2"/>
    <w:basedOn w:val="1"/>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02标题二"/>
    <w:basedOn w:val="1"/>
    <w:uiPriority w:val="0"/>
    <w:pPr>
      <w:autoSpaceDE w:val="0"/>
      <w:autoSpaceDN w:val="0"/>
      <w:ind w:firstLine="562" w:firstLineChars="200"/>
    </w:pPr>
    <w:rPr>
      <w:rFonts w:ascii="宋体" w:hAnsi="宋体" w:cs="华文仿宋"/>
      <w:b/>
      <w:bCs/>
      <w:kern w:val="0"/>
      <w:sz w:val="28"/>
      <w:szCs w:val="28"/>
    </w:rPr>
  </w:style>
  <w:style w:type="character" w:customStyle="1" w:styleId="14">
    <w:name w:val="页脚 Char"/>
    <w:basedOn w:val="8"/>
    <w:link w:val="5"/>
    <w:uiPriority w:val="0"/>
    <w:rPr>
      <w:sz w:val="18"/>
      <w:szCs w:val="18"/>
    </w:rPr>
  </w:style>
  <w:style w:type="character" w:customStyle="1" w:styleId="15">
    <w:name w:val="正文文本缩进 Char"/>
    <w:basedOn w:val="8"/>
    <w:link w:val="2"/>
    <w:uiPriority w:val="0"/>
    <w:rPr>
      <w:rFonts w:ascii="宋体" w:hAnsi="宋体" w:eastAsia="华文中宋" w:cs="Times New Roman"/>
      <w:sz w:val="28"/>
      <w:szCs w:val="28"/>
    </w:rPr>
  </w:style>
  <w:style w:type="character" w:customStyle="1" w:styleId="16">
    <w:name w:val="批注框文本 Char"/>
    <w:basedOn w:val="8"/>
    <w:link w:val="4"/>
    <w:semiHidden/>
    <w:uiPriority w:val="99"/>
    <w:rPr>
      <w:sz w:val="18"/>
      <w:szCs w:val="18"/>
    </w:rPr>
  </w:style>
  <w:style w:type="character" w:customStyle="1" w:styleId="17">
    <w:name w:val="纯文本 Char"/>
    <w:basedOn w:val="8"/>
    <w:link w:val="3"/>
    <w:uiPriority w:val="0"/>
    <w:rPr>
      <w:rFonts w:ascii="宋体" w:hAnsi="Courier New" w:eastAsia="宋体" w:cs="Times New Roman"/>
      <w:szCs w:val="20"/>
    </w:rPr>
  </w:style>
  <w:style w:type="character" w:customStyle="1" w:styleId="18">
    <w:name w:val="页眉 Char"/>
    <w:basedOn w:val="8"/>
    <w:link w:val="6"/>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753</Words>
  <Characters>4295</Characters>
  <Lines>35</Lines>
  <Paragraphs>10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2018-11-02T01:40:00Z</dcterms:created>
  <dc:creator>Hewlett-Packard Company</dc:creator>
  <cp:lastModifiedBy>acer</cp:lastModifiedBy>
  <cp:lastPrinted>2020-07-21T08:10:00Z</cp:lastPrinted>
  <dcterms:modified xsi:type="dcterms:W3CDTF">2020-07-27T06:50:15Z</dcterms:modified>
  <dc:title>铜陵学院2020年翠湖校区东食堂可燃气体泄漏报警器采购与安装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